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D400D">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西宁市湟中区康川街道办事处</w:t>
      </w:r>
    </w:p>
    <w:p w14:paraId="579DFB38">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关于2025年法治政府建设情况报告</w:t>
      </w:r>
    </w:p>
    <w:p w14:paraId="379A153F">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14:paraId="5899479B">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2025年，康川街道在区党委、区政府的坚强领导下，深入学习贯彻习近平法治思想，全面落实中央、省、市、区关于法治政府建设的各项决策部署，以规范权力运行、优化法治服务、筑牢法治根基为核心，扎实推进法治政府建设各项重点工作，有效破解辖区城乡接合部人员构成复杂、治理难度大等现实问题，为辖区经济社会高质量发展提供了坚实的法治保障。现将本年度法治政府建设情况报告如下：</w:t>
      </w:r>
    </w:p>
    <w:p w14:paraId="41DF386E">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黑体" w:hAnsi="黑体" w:eastAsia="黑体" w:cs="黑体"/>
        </w:rPr>
      </w:pPr>
      <w:r>
        <w:rPr>
          <w:rFonts w:hint="eastAsia" w:ascii="黑体" w:hAnsi="黑体" w:eastAsia="黑体" w:cs="黑体"/>
        </w:rPr>
        <w:t>一、本年度推进法治政府建设的主要举措及成效</w:t>
      </w:r>
    </w:p>
    <w:p w14:paraId="16E669A9">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（一）坚持依法行政，规范权力运行</w:t>
      </w:r>
    </w:p>
    <w:p w14:paraId="28F2BBC5">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牢固树立“法定职责必须为、法无授权不可为”的法治理念，构建“主要领导总体抓、分管领导直接抓、社区党组织书记具体抓、各科室协同抓”的四级工作机制，全年召开法治建设专题会议4次，明确责任分工、细化推进举措。制定《2025年法治政府建设工作任务清单》，将依法行政、普法宣传、矛盾化解等12项重点任务分解落实到具体责任人，定期开展工作调度与形势研判，学习上级关于法治建设的最新指示精神，确保各项工作有安排、有分工、有督查、有落实，推动法治政府建设向纵深发展。</w:t>
      </w:r>
    </w:p>
    <w:p w14:paraId="30F138B0">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（二）优化制度体系，提升决策质效</w:t>
      </w:r>
    </w:p>
    <w:p w14:paraId="7AEA9FF6">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严格执行党工委议事规则和“三重一大”决策制度，辖区发展规划、干部管理、财务资金安排、重大项目推进等全局性工作均经领导班子集体研究决策，全年召开</w:t>
      </w:r>
      <w:r>
        <w:rPr>
          <w:rFonts w:hint="eastAsia"/>
          <w:lang w:eastAsia="zh-CN"/>
        </w:rPr>
        <w:t>党工委会</w:t>
      </w:r>
      <w:r>
        <w:rPr>
          <w:rFonts w:hint="eastAsia"/>
        </w:rPr>
        <w:t>决策会议</w:t>
      </w:r>
      <w:r>
        <w:rPr>
          <w:rFonts w:hint="eastAsia"/>
          <w:lang w:val="en-US" w:eastAsia="zh-CN"/>
        </w:rPr>
        <w:t>32</w:t>
      </w:r>
      <w:r>
        <w:rPr>
          <w:rFonts w:hint="eastAsia"/>
        </w:rPr>
        <w:t>次，提升议事决策的规范化、科学化水平。坚持司法调解与民主决策相结合，对涉及群众切身利益的重大事项，广泛征询法律顾问、群众代表、驻地单位意见，通过社区公示栏、</w:t>
      </w:r>
      <w:r>
        <w:rPr>
          <w:rFonts w:hint="eastAsia"/>
          <w:lang w:eastAsia="zh-CN"/>
        </w:rPr>
        <w:t>视频</w:t>
      </w:r>
      <w:r>
        <w:rPr>
          <w:rFonts w:hint="eastAsia"/>
        </w:rPr>
        <w:t>号等渠道全程公示公开，实现决策权与决策责任相统一。完善人民调解、行政调解、司法调解“三调联动”工作体系，落实领导干部包案制度，全年成功调解矛盾纠纷21件，调解成功率达100%；依法妥善处理信访诉求2件，推动1名重点信访人员息访罢诉，群众法治获得感与满意度持续提升。</w:t>
      </w:r>
    </w:p>
    <w:p w14:paraId="40B0190B">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（三）强化宣传教育，营造法治氛围</w:t>
      </w:r>
    </w:p>
    <w:p w14:paraId="23C566A5">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聚焦党员干部“关键少数”，落实党工委理论学习中心组学法制度，全年开展习近平法治思想、宪法、民法典等专题学法21次，推动领导干部带头树牢法治思维。联合康川司法所针对青少年、社区居民、外出务工人员、老年人等不同群体开展精准普法，累计开展“法治进校园”2次、“法律进社区”9次，结合“3·15”消费者权益日、“6·26”国际禁毒日等重要节点开展集中宣传活动34场次，其中法治讲座10场次、主题宣传活动24场次，设置普法展板16块，发放宣传资料7600份，现场解答群众法律咨询85余人次，覆盖群众约7000人次。创新普法传播形式，通过“和美康川”视频号、社区网格微信群推送法治资讯52条，打造法治文化长廊3个、社区普法宣传栏6个，构建“线上+线下”“固定+流动”的全方位普法阵地，让法治理念深入人心。</w:t>
      </w:r>
    </w:p>
    <w:p w14:paraId="2CEB7E47">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（四）强化司法协同，夯实法治服务基础</w:t>
      </w:r>
    </w:p>
    <w:p w14:paraId="41C84133">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依托康川司法所职能优势，健全基层法治服务保障体系，推动司法服务与街道治理深度融合。常态化开展矛盾纠纷排查化解，建立“日排查、周研判、月总结”工作机制，全年累计开展矛盾纠纷排查</w:t>
      </w:r>
      <w:r>
        <w:rPr>
          <w:rFonts w:hint="eastAsia"/>
          <w:lang w:val="en-US" w:eastAsia="zh-CN"/>
        </w:rPr>
        <w:t>1265</w:t>
      </w:r>
      <w:r>
        <w:rPr>
          <w:rFonts w:hint="eastAsia"/>
        </w:rPr>
        <w:t>次，对常见多发的邻里纠纷、婚姻家庭纠纷、劳务报酬纠纷等做到抓早抓小、应调尽调，同时建立纠纷化解回访制度，及时跟踪后续落实情况，有效防范矛盾反弹。严格落实“两类人员”管控责任，通过实地走访、电话回访、社区座谈等方式，累计走访社区矫正对象</w:t>
      </w:r>
      <w:r>
        <w:rPr>
          <w:rFonts w:hint="eastAsia"/>
          <w:lang w:val="en-US" w:eastAsia="zh-CN"/>
        </w:rPr>
        <w:t>652</w:t>
      </w:r>
      <w:r>
        <w:rPr>
          <w:rFonts w:hint="eastAsia"/>
        </w:rPr>
        <w:t>人次、安置帮教对象</w:t>
      </w:r>
      <w:r>
        <w:rPr>
          <w:rFonts w:hint="eastAsia"/>
          <w:lang w:val="en-US" w:eastAsia="zh-CN"/>
        </w:rPr>
        <w:t>185</w:t>
      </w:r>
      <w:r>
        <w:rPr>
          <w:rFonts w:hint="eastAsia"/>
        </w:rPr>
        <w:t>人次，重点关注</w:t>
      </w:r>
      <w:r>
        <w:rPr>
          <w:rFonts w:hint="eastAsia"/>
          <w:lang w:val="en-US" w:eastAsia="zh-CN"/>
        </w:rPr>
        <w:t>5月</w:t>
      </w:r>
      <w:r>
        <w:rPr>
          <w:rFonts w:hint="eastAsia"/>
        </w:rPr>
        <w:t>新入矫的3名未成年社区矫正对象，联合家庭、学校制定个性化管控教育方案，筑牢社会稳定安全底线。优化公共法律服务供给，完成法律援助初审案件1件，为困难群众提供“家门口”的法律帮助；推动法律顾问定期到街道“共富之家”、社区值班坐班2次，针对社区矫正对象、农民工群体开展《劳动法》专题讲座2场次，现场解答劳动合同、权益保障等法律问题，真正打通法律服务“最后一公里”。</w:t>
      </w:r>
    </w:p>
    <w:p w14:paraId="02076B67">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黑体" w:hAnsi="黑体" w:eastAsia="黑体" w:cs="黑体"/>
        </w:rPr>
      </w:pPr>
      <w:r>
        <w:rPr>
          <w:rFonts w:hint="eastAsia" w:ascii="黑体" w:hAnsi="黑体" w:eastAsia="黑体" w:cs="黑体"/>
        </w:rPr>
        <w:t>二、本年度推进法治政府建设存在的问题及原因分析</w:t>
      </w:r>
    </w:p>
    <w:p w14:paraId="7129D59A">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（一）法治宣传教育针对性不足</w:t>
      </w:r>
    </w:p>
    <w:p w14:paraId="78A81C42">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部分群众对法治宣传内容兴趣不高、主动参与度低，宣传工作未能充分满足不同群体的个性化法治需求。尤其是对未成年社区矫正对象、外出务工人员、老年人等特殊群体，缺乏精准化、差异化的教育引导方式，如对未成年社区矫正对象的教育管理仍存在“一味打压或单纯宽容”的两难问题，难以达到理想的法治教育效果。</w:t>
      </w:r>
      <w:r>
        <w:rPr>
          <w:rFonts w:hint="eastAsia"/>
          <w:b/>
          <w:bCs/>
        </w:rPr>
        <w:t>原因分析：</w:t>
      </w:r>
      <w:r>
        <w:rPr>
          <w:rFonts w:hint="eastAsia"/>
        </w:rPr>
        <w:t>对辖区群众的法治需求调研不够深入全面，调研方式较为单一，仅以简单问卷为主，未通过入户访谈、座谈交流等方式精准掌握不同年龄段、不同职业群体的法律知识薄弱点；宣传形式创新力度不足，仍以传统的集中宣讲、发放资料为主，缺乏互动体验、情景模拟等沉浸式宣传手段，难以调动群众参与积极性。</w:t>
      </w:r>
    </w:p>
    <w:p w14:paraId="4D56E70F">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（二）法治宣传阵地建设滞后</w:t>
      </w:r>
    </w:p>
    <w:p w14:paraId="70FA8693">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辖区法治文化广场、专属法治宣传走廊等综合性宣传阵地稀缺，现有宣传阵地主要集中在社区办公区域，覆盖面有限。各社区对法治阵地建设重视程度不一，普遍存在专职人员配备不足、经费保障不力、工作缺乏系统规划等问题，导致宣传阵地功能单一、内容更新不及时，难以发挥长期宣传效应。</w:t>
      </w:r>
      <w:r>
        <w:rPr>
          <w:rFonts w:hint="eastAsia"/>
          <w:b/>
          <w:bCs/>
        </w:rPr>
        <w:t>原因分析：</w:t>
      </w:r>
      <w:r>
        <w:rPr>
          <w:rFonts w:hint="eastAsia"/>
        </w:rPr>
        <w:t>法治建设经费投入优先级不高，未纳入年度专项经费保障，资金投入缺乏持续性；缺乏统筹规划，街道层面未制定统一的阵地建设标准，各社区、党支部之间协同推进力度不够，存在各自为战的情况；未明确专职负责法治宣传阵地管理的工作人员，多为社区干部兼职负责，精力有限，导致阵地维护、内容更新等工作推进缓慢。</w:t>
      </w:r>
    </w:p>
    <w:p w14:paraId="1D7CE60F">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（三）协调联动机制不完善</w:t>
      </w:r>
    </w:p>
    <w:p w14:paraId="2C3218FC">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与辖区企业、学校、卫生院等驻地单位在法治建设中的协同配合不够紧密，同时村居法律顾问作用发挥不明显，存在信息共享不畅、工作联动壁垒、配合度差等问题。法律顾问每月仅能到辖区配合工作1天，难以深度参与矛盾纠纷化解、法治宣传等具体工作，未能充分发挥专业支撑作用。</w:t>
      </w:r>
      <w:r>
        <w:rPr>
          <w:rFonts w:hint="eastAsia"/>
          <w:b/>
          <w:bCs/>
        </w:rPr>
        <w:t>原因分析：</w:t>
      </w:r>
      <w:r>
        <w:rPr>
          <w:rFonts w:hint="eastAsia"/>
        </w:rPr>
        <w:t>缺乏常态化的沟通协调机制，各单位之间法治建设工作缺乏统一部署和联动规划，日常沟通多为临时对接；部分驻地单位和法律服务力量的共建意识不强，将法治共建视为“额外任务”，参与法治建设的主动性、积极性不足；未建立有效的资源整合平台，未能将司法、公安、学校、企业等各方优势资源进行统筹整合，导致优势互补、资源共享的法治共建格局尚未形成。</w:t>
      </w:r>
    </w:p>
    <w:p w14:paraId="28F4B7B0">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黑体" w:hAnsi="黑体" w:eastAsia="黑体" w:cs="黑体"/>
        </w:rPr>
      </w:pPr>
      <w:r>
        <w:rPr>
          <w:rFonts w:hint="eastAsia" w:ascii="黑体" w:hAnsi="黑体" w:eastAsia="黑体" w:cs="黑体"/>
        </w:rPr>
        <w:t>三、本年度党政主要负责人履行推进法治建设第一责任人职责、加强法治政府建设的情况</w:t>
      </w:r>
    </w:p>
    <w:p w14:paraId="0645DD9B">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（一）带头强化思想引领</w:t>
      </w:r>
    </w:p>
    <w:p w14:paraId="65BB016E">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党政主要负责人始终将习近平法治思想作为法治政府建设的根本遵循，将其纳入党工委理论学习中心组核心学习内容，带头领学21次，亲自解读宪法、民法典等重要法律法规。全年主持召开法治建设专题会议4次，专题研究部署法治政府建设重点任务、破解工作难题，推动全体干部职工树牢法治思维、增强依法行政意识。</w:t>
      </w:r>
    </w:p>
    <w:p w14:paraId="3A564787">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（二）带头规范决策行为</w:t>
      </w:r>
    </w:p>
    <w:p w14:paraId="4BA63655">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严格执行“三重一大”决策制度，凡涉及辖区发展全局、群众切身利益的重大事项，均由党政主要负责人牵头组织集体讨论决策，主动征询法律顾问、群众代表、人大代表意见建议，确保决策合法合规、科学民主。全年主持集体决策事项12项，所有决策事项均形成完整会议记录和决策台账，实现决策全过程可追溯、可监督。</w:t>
      </w:r>
    </w:p>
    <w:p w14:paraId="64608599">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（三）带头推动矛盾化解</w:t>
      </w:r>
    </w:p>
    <w:p w14:paraId="51F85942">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坚决落实领导干部包案制度，党政主要负责人直接包抓辖区重点矛盾纠纷和信访案件，亲自接待群众来访、现场协调解决问题，全年累计接待群众来访8批次，牵头化解疑难矛盾纠纷3件。在其带动下，全年21件矛盾纠纷全部成功化解，1名重点信访人员实现息访罢诉，有效维护了辖区社会和谐稳定。</w:t>
      </w:r>
    </w:p>
    <w:p w14:paraId="02034361">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（四）带头压实工作责任</w:t>
      </w:r>
    </w:p>
    <w:p w14:paraId="6895430A">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牵头制定法治政府建设任务清单和责任清单，将各项工作任务分解到分管领导、责任科室和各社区，明确完成时限和工作标准。全年开展法治建设专项督查3次，通过查阅资料、实地走访、座谈了解等方式，对推进缓慢的工作及时约谈提醒相关责任人，督促整改落实，确保法治建设各项任务落地见效。</w:t>
      </w:r>
    </w:p>
    <w:p w14:paraId="236B70F7">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黑体" w:hAnsi="黑体" w:eastAsia="黑体" w:cs="黑体"/>
        </w:rPr>
      </w:pPr>
      <w:r>
        <w:rPr>
          <w:rFonts w:hint="eastAsia" w:ascii="黑体" w:hAnsi="黑体" w:eastAsia="黑体" w:cs="黑体"/>
        </w:rPr>
        <w:t>四、下一年度推进法治政府建设的主要安排</w:t>
      </w:r>
    </w:p>
    <w:p w14:paraId="6EE1C0CD">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（一）建强法治宣传阵地</w:t>
      </w:r>
    </w:p>
    <w:p w14:paraId="694A1120">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统筹规划辖区法治宣传阵地建设，在各社区党员活动室、党群服务站、文化广场等群众集中区域，统一开辟标准化法治宣传角，设置法治图书专柜（配备民法典、劳动法、未成年人保护法等常用法律法规书籍）、普法宣传栏及法律援助服务点。积极争取专项经费支持，配备专职或兼职法治宣传人员，负责阵地维护、资料更新和日常管理，定期更新宣传内容，打造群众身边触手可及的“法治充电站”。</w:t>
      </w:r>
    </w:p>
    <w:p w14:paraId="076AFD73">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（二）培育专业宣传队伍</w:t>
      </w:r>
    </w:p>
    <w:p w14:paraId="66BD4E52">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选拔社区干部、法律专业志愿者、楼栋长及司法所业务骨干，组建一支20人左右的专业化法治宣传小分队。制定年度培训计划，开展业务培训4次，重点培训矛盾纠纷调解技巧、特殊群体法律服务规范、普法宣传形式创新等内容，提升队伍专业能力。组织宣传骨干深入网格、入户走访收集群众法律疑问，建立“需求清单”，针对性开展“订单式”普法，精准对接不同群体的法治需求。</w:t>
      </w:r>
    </w:p>
    <w:p w14:paraId="2C124D7E">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（三）深化共建联创机制</w:t>
      </w:r>
    </w:p>
    <w:p w14:paraId="667216D6">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与辖区企业、学校、卫生院签订法治共建协议，明确各方职责分工，联合开展法治讲座、模拟法庭、法治文艺汇演等活动6次以上。建立法治信息共享平台，定期推送政策法规、典型案例、法治活动安排等信息，打破信息壁垒。强化与村居法律顾问的协同联动，修订法律顾问服务协议，明确每月服务不少于4次，将矛盾纠纷化解、法治宣传、决策咨询等工作纳入服务内容，建立考核激励机制，对表现优秀的法律顾问给予表彰，充分发挥其专业支撑作用，形成“资源共享、优势互补、共促法治”的联动格局。</w:t>
      </w:r>
    </w:p>
    <w:p w14:paraId="5C2B844B">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（四）加强青少年法治教育</w:t>
      </w:r>
    </w:p>
    <w:p w14:paraId="6C95A76E">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推动法治教育融入校园教学体系，联合学校、司法所制定青少年法治教育年度计划，开展法治授课、法律知识竞赛、法治情景剧表演等活动4次。针对校园欺凌、网络安全、未成年人犯罪预防等热点问题，邀请法官、检察官、律师开展专题普法讲座，通过真实案例讲解、互动问答等方式，引导青少年增强法治意识，学会运用法律保护自身合法权益。同时，加强与未成年社区矫正对象家庭、学校的沟通协作，制定个性化矫正教育方案，助力其顺利回归社会。</w:t>
      </w:r>
    </w:p>
    <w:p w14:paraId="3E6CC823">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rPr>
        <w:t>（五）压实法治建设责任</w:t>
      </w:r>
    </w:p>
    <w:p w14:paraId="1A0F54D8">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将法治政府建设纳入各社区、各科室年度考核核心指标，提高考核权重，细化考核内容。由党政主要负责人牵头开展季度督查，建立问题台账、实行销号管理，对工作推进不力、整改不到位的单位和个人进行通报批评。完善经费保障机制，将法治建设经费纳入年度预算，重点支持司法所规范化建设、“两类人员”管控、法律援助、法治宣传阵地建设等工作，确保各项工作有序推进。</w:t>
      </w:r>
    </w:p>
    <w:p w14:paraId="313B2DA2">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r>
        <w:rPr>
          <w:rFonts w:hint="eastAsia"/>
        </w:rPr>
        <w:t>下一步，康川街道办事处将以问题为导向，聚焦短板弱项，持续深化法治政府建设，不断提升依法行政水平和基层治理法治化能力，为辖区高质量发展筑牢坚实的法治根基。</w:t>
      </w:r>
    </w:p>
    <w:p w14:paraId="1B1A75F7">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rPr>
      </w:pPr>
    </w:p>
    <w:p w14:paraId="67292FFD">
      <w:pPr>
        <w:keepNext w:val="0"/>
        <w:keepLines w:val="0"/>
        <w:pageBreakBefore w:val="0"/>
        <w:widowControl w:val="0"/>
        <w:kinsoku/>
        <w:wordWrap w:val="0"/>
        <w:overflowPunct/>
        <w:topLinePunct w:val="0"/>
        <w:autoSpaceDE/>
        <w:autoSpaceDN/>
        <w:bidi w:val="0"/>
        <w:adjustRightInd/>
        <w:snapToGrid/>
        <w:spacing w:line="576" w:lineRule="exact"/>
        <w:jc w:val="both"/>
        <w:textAlignment w:val="auto"/>
        <w:rPr>
          <w:rFonts w:hint="default"/>
          <w:lang w:val="en-US" w:eastAsia="zh-CN"/>
        </w:rPr>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0726A"/>
    <w:rsid w:val="05DB3198"/>
    <w:rsid w:val="0D156991"/>
    <w:rsid w:val="0E955564"/>
    <w:rsid w:val="20D12777"/>
    <w:rsid w:val="20D17AE7"/>
    <w:rsid w:val="32054A5F"/>
    <w:rsid w:val="3232786A"/>
    <w:rsid w:val="33732D77"/>
    <w:rsid w:val="339562A3"/>
    <w:rsid w:val="34562520"/>
    <w:rsid w:val="45287A02"/>
    <w:rsid w:val="47F66C02"/>
    <w:rsid w:val="4AAC5ABA"/>
    <w:rsid w:val="51090F88"/>
    <w:rsid w:val="58326B0F"/>
    <w:rsid w:val="59AC3B2A"/>
    <w:rsid w:val="5DE373AF"/>
    <w:rsid w:val="5F6120EF"/>
    <w:rsid w:val="61CE69CB"/>
    <w:rsid w:val="68F8326B"/>
    <w:rsid w:val="69DA79D0"/>
    <w:rsid w:val="6FDC09FE"/>
    <w:rsid w:val="74D6127F"/>
    <w:rsid w:val="7BA63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ind w:left="640" w:leftChars="200"/>
      <w:outlineLvl w:val="1"/>
    </w:pPr>
    <w:rPr>
      <w:rFonts w:ascii="Arial" w:hAnsi="Arial" w:eastAsia="黑体"/>
    </w:rPr>
  </w:style>
  <w:style w:type="paragraph" w:styleId="4">
    <w:name w:val="heading 3"/>
    <w:basedOn w:val="1"/>
    <w:next w:val="1"/>
    <w:unhideWhenUsed/>
    <w:qFormat/>
    <w:uiPriority w:val="0"/>
    <w:pPr>
      <w:keepNext/>
      <w:keepLines/>
      <w:spacing w:beforeLines="0" w:beforeAutospacing="0" w:afterLines="0" w:afterAutospacing="0" w:line="576" w:lineRule="exact"/>
      <w:outlineLvl w:val="2"/>
    </w:pPr>
    <w:rPr>
      <w:rFonts w:eastAsia="楷体_GB2312"/>
      <w:b/>
    </w:rPr>
  </w:style>
  <w:style w:type="paragraph" w:styleId="5">
    <w:name w:val="heading 4"/>
    <w:basedOn w:val="1"/>
    <w:next w:val="1"/>
    <w:semiHidden/>
    <w:unhideWhenUsed/>
    <w:qFormat/>
    <w:uiPriority w:val="0"/>
    <w:pPr>
      <w:keepNext/>
      <w:keepLines/>
      <w:spacing w:beforeLines="0" w:beforeAutospacing="0" w:afterLines="0" w:afterAutospacing="0" w:line="576" w:lineRule="exact"/>
      <w:outlineLvl w:val="3"/>
    </w:pPr>
    <w:rPr>
      <w:rFonts w:ascii="Arial" w:hAnsi="Arial"/>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4213</Words>
  <Characters>4259</Characters>
  <Lines>0</Lines>
  <Paragraphs>0</Paragraphs>
  <TotalTime>25</TotalTime>
  <ScaleCrop>false</ScaleCrop>
  <LinksUpToDate>false</LinksUpToDate>
  <CharactersWithSpaces>4270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2025-08-13T03:12:00Z</dcterms:created>
  <dc:creator>Administrator</dc:creator>
  <cp:lastModifiedBy>心安</cp:lastModifiedBy>
  <cp:lastPrinted>2025-12-01T01:49:00Z</cp:lastPrinted>
  <dcterms:modified xsi:type="dcterms:W3CDTF">2026-03-19T08:58:03Z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69FF62367ADB4710A497300060D21BFC_12</vt:lpwstr>
  </property>
  <property fmtid="{D5CDD505-2E9C-101B-9397-08002B2CF9AE}" pid="4" name="KSOTemplateDocerSaveRecord">
    <vt:lpwstr>eyJoZGlkIjoiNTk1ZmVkMTdkZGI2OWQ1MmFkZDY3ZDE5OTQxZmMxODYiLCJ1c2VySWQiOiI3NzI1MjYxNTUifQ==</vt:lpwstr>
  </property>
</Properties>
</file>