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61391">
      <w:pPr>
        <w:jc w:val="center"/>
        <w:rPr>
          <w:rFonts w:hint="default" w:ascii="Times New Roman" w:hAnsi="Times New Roman" w:eastAsia="方正小标宋简体" w:cs="Times New Roman"/>
          <w:sz w:val="44"/>
          <w:szCs w:val="44"/>
        </w:rPr>
      </w:pPr>
    </w:p>
    <w:p w14:paraId="4E944B1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湟中区李家山镇</w:t>
      </w:r>
    </w:p>
    <w:p w14:paraId="71F2AD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年法治政府建设</w:t>
      </w:r>
      <w:r>
        <w:rPr>
          <w:rFonts w:hint="eastAsia" w:ascii="方正小标宋简体" w:hAnsi="方正小标宋简体" w:eastAsia="方正小标宋简体" w:cs="方正小标宋简体"/>
          <w:sz w:val="44"/>
          <w:szCs w:val="44"/>
          <w:lang w:val="en-US" w:eastAsia="zh-CN"/>
        </w:rPr>
        <w:t>情况</w:t>
      </w:r>
      <w:r>
        <w:rPr>
          <w:rFonts w:hint="eastAsia" w:ascii="方正小标宋简体" w:hAnsi="方正小标宋简体" w:eastAsia="方正小标宋简体" w:cs="方正小标宋简体"/>
          <w:sz w:val="44"/>
          <w:szCs w:val="44"/>
        </w:rPr>
        <w:t>报告</w:t>
      </w:r>
    </w:p>
    <w:p w14:paraId="3683A8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w:t>
      </w:r>
    </w:p>
    <w:p w14:paraId="6E18252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年，李家山镇坚持以习近平新时代中国特色社会主义  思想为指导，深入学习贯彻党的二十大精神</w:t>
      </w:r>
      <w:bookmarkStart w:id="0" w:name="_GoBack"/>
      <w:bookmarkEnd w:id="0"/>
      <w:r>
        <w:rPr>
          <w:rFonts w:hint="eastAsia" w:ascii="仿宋_GB2312" w:hAnsi="仿宋_GB2312" w:eastAsia="仿宋_GB2312" w:cs="仿宋_GB2312"/>
          <w:sz w:val="32"/>
          <w:szCs w:val="32"/>
        </w:rPr>
        <w:t>，全面贯彻习近平法治思想，牢牢把握法治政府建设的重点任务和目标方向，用法治给行政权力定规矩、划界限，切实用习近平法治思想贯彻落实到法治政府建设的全过程、各方面，法治政府建设取得积极进展，政府工作法治化、规范化、 科学化水平不断提升。现将202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年度法治政府建设年度报告如下。</w:t>
      </w:r>
    </w:p>
    <w:p w14:paraId="44F4AB2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法治政府建设落实情况</w:t>
      </w:r>
    </w:p>
    <w:p w14:paraId="5AAB3D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(一)加强组织领导，夯实法治基础</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李家山镇党政第一责任人高度重视法治政府建设，将深入学习习近平法治思想纳入党 委理论学习中心组年度学习主要内容。镇党政主要领导多次在党 政班子工作会议上，传达学习习近平法治思想，动员镇村干部积 极主动学习习近平法治思想，深刻领会精神实质和丰富内涵，坚 持以法治精神为引领，落实依法行政和服务群众。将干部学法用 法学习答题、工作列入主要议事日程，并把学法情况列入年度考</w:t>
      </w:r>
    </w:p>
    <w:p w14:paraId="23A1DB2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w:t>
      </w:r>
    </w:p>
    <w:p w14:paraId="050FD10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(二)强化机构建设，完善制度体系。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根据人员调整及 工作实际，及时调整法治政府建设工作领导小组，由党委书记、 镇长担任双组长，党委副书记担任副组长，其他领导班子、镇属 各单位负责人和各村(社区)书记为成员，下设办公室，由政法委员、党委副书记兼任办公室主任，全面安排法制政府建设各相关工作。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按照有关法治工作会议精神和要求，强化推进法治政府建设，完善重大行政决策制度和政务公开制度，聘请专业律师作为政府法律顾问，发挥法律顾问在重大行政决策研究、重要涉法事务处理、重大执法活动分析研判等方面的作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实施一村(居)一法律顾问制度，全镇分别聘请法律顾问</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名。完成全镇村(居)公共法律服务室建设，形成了以基层司法所公共法律服务工作站为支柱，以村(社区)公共法律服务室为基础的公共法律服务体系，有效拓宽了公共法律服务覆盖面。</w:t>
      </w:r>
    </w:p>
    <w:p w14:paraId="0B1F0A0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(三)深化机构改革，提高履职效能。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强化了党委政府职能配置、内设机构，深化镇级内设机构改革，加强党对镇各项工作的集中统一领导，以党建为引领，推动基层治理、公共管理、  公共安全和公共服务等政府职能依法履行的法治水平和效能得  到有效提高。建立镇级党群服务中心，推动法治政府建设，承接  区级下放的审批服务事项工作，增强窗口服务工作人员综合素质， 提高办事效率，全力推进群众办事“最多跑一次”工作，不断提  升群众对政府服务工作的满意度。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推进网格化管理制度，全  镇建立38个网格，推动基本公共服务事项进驻村(社区)办理， 建立33个村(社区)村级党群服务中心，推进村级便民服务点</w:t>
      </w:r>
    </w:p>
    <w:p w14:paraId="0565F5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全覆盖。</w:t>
      </w:r>
    </w:p>
    <w:p w14:paraId="6084F7A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(四)多元化解矛盾，维护社会稳定。</w:t>
      </w:r>
      <w:r>
        <w:rPr>
          <w:rFonts w:hint="eastAsia" w:ascii="仿宋_GB2312" w:hAnsi="仿宋_GB2312" w:eastAsia="仿宋_GB2312" w:cs="仿宋_GB2312"/>
          <w:sz w:val="32"/>
          <w:szCs w:val="32"/>
        </w:rPr>
        <w:t>李家山镇以多元化的  矛盾调解平台，畅通和规范群众诉求表达、利益协调、权益保障  渠道，防范和化解社会矛盾，维护社会安全稳定。</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畅通信访  渠道。进一步完善科学规范的受理、交办、督办、答复群众信访  事项的工作规则和制度，采取“挂图作战”“对账销号”的方式， 着力在“案结事了”上狠下功夫，着力提高信访生态指数，保持 信访维稳平稳可控局面，加大对各类挑头人物稳控力度，确保社 会大局稳定。截止目前，我镇共调处矛盾纠纷</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 xml:space="preserve"> 起，调解率 100%。</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实行定期排查，坚持预防为主、防控并举，把工作重点从事后处理转移到事前排查调处，将矛盾纠纷化解于萌芽状态。采取“周报告”制度，组织开展纠纷排查，随时了解、发现、掌握各种矛盾纠纷和苗头隐患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重大政治活动期间、重要节庆日等敏感时期，开展集中排查和不间断连续排查。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实施领导包案。对排查出来的社会重大不稳定因素或热点、难点问题，按照“谁主管、谁负责”的原则，明确任务，责任到人。</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组织开展“法律明白人”集中培训，对</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余名“法律明白人”就解读工作职责、普及法律法规、纠纷如何化解等方面进行了指导，进一步加强完善各村(社区)调解机制，对矛盾纠纷及早介入调解，做到“小事不出村、大事不出镇”,同时注重人民调解、行政调解、司法调解紧密结合，有效提高矛盾纠纷的调处率和调处成功率。</w:t>
      </w:r>
    </w:p>
    <w:p w14:paraId="1156D29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(五)强化宣传教育，提升法治意识。</w:t>
      </w:r>
      <w:r>
        <w:rPr>
          <w:rFonts w:hint="eastAsia" w:ascii="仿宋_GB2312" w:hAnsi="仿宋_GB2312" w:eastAsia="仿宋_GB2312" w:cs="仿宋_GB2312"/>
          <w:sz w:val="32"/>
          <w:szCs w:val="32"/>
        </w:rPr>
        <w:t>坚持把法治学习宣传教育作为加强法治建设活动的基础性工作抓紧抓实，积极通过各  种渠道各种方式做好法治宣传教育，提升干部群众的法治意识和  法律素质，努力在全镇营造良好的学法守法用法氛围。</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组织  全体干部用好“法宣在线”学法平台，督促全体干部的网上学法  和考试活动，进一步提高学法效果，不断增强依法为民服务意识。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充分发挥新时代文明实践站宣传阵地，招募志愿者开展法治宣传月、平安建设  宣传活动等，深入各村开展法律法规、平安创建等宣传教育，发放《妇女儿童维权工作流程》、《妇女老年人残疾人消费者依法维权普法读本》、《农民工依法维权普法读本》、 湟中区“八五”普法辅导教材等相关宣传手册</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余份，在镇区营造法治浓厚氛围。</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坚持将法律法规作为中心组学习、“三会一课”和党员干部必学科目，组织开展法律法规学习、集中宣誓等活动，领导干部履行宪法使命的自觉性和坚定性不断增强。认真落实“谁执法谁普法”责任制，分阶段开展食品卫生、安全 生产、电信网络诈骗、消费者权益保护等有关法律法规宣传活动，进一步增强了群众的法律维权意识。</w:t>
      </w:r>
    </w:p>
    <w:p w14:paraId="1DE03E5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二、存在的不足下一步工作打算</w:t>
      </w:r>
    </w:p>
    <w:p w14:paraId="6164C31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李家山镇在推进法治政府建设过程中，取得一定成效，但还  存在一些问题和不足。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法律法规宣传教育力度不够强，宣传  方式比较单一，宣传内容不够深入。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 xml:space="preserve">运用法治思维和法治方   式解决问题的能力不足，与建设法治政府的要求还有一定差距。  </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各村社区法治建设发展不平衡，各村社区干部水平参差不齐， 存在一定差距。</w:t>
      </w:r>
    </w:p>
    <w:p w14:paraId="6523990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我镇将将立足新发展阶段，坚持以习近平新时代中国特色社会主义思想为指导，全面贯彻习近平法治思想，紧扣中央、省、市、区决策部署，全面深入推进依法行政，推动法治政府建设再上新台阶。</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提升镇村干部法治思维和依法行政能力。大力推进法治宣传教育工作，加强镇村干部学习用法培训，进一步提高镇村干部的法律素养和依法行政水平。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深入开展法制宣传教育，努力提升群众守法意识。以弘扬法治精神为宗旨，求真务实，拓展宣传渠道，创新宣传方式，使</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宣传教育更接地气、切合实际、贴合生活和贴近群众，努力提升群众守法意识。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依法化解社会矛盾纠纷。加强社会治安防控，做好重点人员的管控和重点地区的巡控，加大对各类违法行为的打击力度，持续改善社会治安环境，继续抓好平安创建工作不断提升公众安全感、满意度，持续抓好重大事项稳定风险评估，确保社会面平稳有序。</w:t>
      </w:r>
    </w:p>
    <w:p w14:paraId="0E630C7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6AE49B7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7C87B1A9">
      <w:pPr>
        <w:pStyle w:val="3"/>
        <w:pageBreakBefore w:val="0"/>
        <w:widowControl w:val="0"/>
        <w:kinsoku/>
        <w:wordWrap/>
        <w:overflowPunct/>
        <w:topLinePunct w:val="0"/>
        <w:autoSpaceDE/>
        <w:autoSpaceDN/>
        <w:bidi w:val="0"/>
        <w:adjustRightInd/>
        <w:snapToGrid/>
        <w:spacing w:before="0" w:after="0" w:line="576" w:lineRule="exact"/>
        <w:ind w:firstLine="4108" w:firstLineChars="1300"/>
        <w:textAlignment w:val="auto"/>
        <w:rPr>
          <w:rFonts w:hint="default" w:ascii="Times New Roman" w:hAnsi="Times New Roman" w:eastAsia="仿宋_GB2312" w:cs="Times New Roman"/>
          <w:b w:val="0"/>
          <w:bCs w:val="0"/>
          <w:kern w:val="2"/>
          <w:sz w:val="32"/>
          <w:szCs w:val="32"/>
          <w:lang w:val="en-US" w:eastAsia="zh-CN" w:bidi="ar-SA"/>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A9193"/>
    <w:multiLevelType w:val="singleLevel"/>
    <w:tmpl w:val="2FEA91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NTBjZGM1ODhmODhiODZiYmRjYjZkODk3MTBmMTQifQ=="/>
  </w:docVars>
  <w:rsids>
    <w:rsidRoot w:val="00C13C5E"/>
    <w:rsid w:val="07F67162"/>
    <w:rsid w:val="126D0D2C"/>
    <w:rsid w:val="19940998"/>
    <w:rsid w:val="2CF94F7B"/>
    <w:rsid w:val="2E915175"/>
    <w:rsid w:val="31985F97"/>
    <w:rsid w:val="39535210"/>
    <w:rsid w:val="3BBA24CB"/>
    <w:rsid w:val="45FC4C14"/>
    <w:rsid w:val="46857688"/>
    <w:rsid w:val="4777087B"/>
    <w:rsid w:val="47DE16B1"/>
    <w:rsid w:val="48ED0636"/>
    <w:rsid w:val="4C6411E4"/>
    <w:rsid w:val="4FA96F98"/>
    <w:rsid w:val="52F703F8"/>
    <w:rsid w:val="61120D16"/>
    <w:rsid w:val="62C70324"/>
    <w:rsid w:val="75C3589A"/>
    <w:rsid w:val="7A634DBB"/>
    <w:rsid w:val="7ADC5C75"/>
    <w:rsid w:val="7B0040FD"/>
    <w:rsid w:val="7ED2420F"/>
    <w:rsid w:val="7F00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公1"/>
    <w:basedOn w:val="1"/>
    <w:qFormat/>
    <w:uiPriority w:val="0"/>
    <w:pPr>
      <w:ind w:firstLine="200" w:firstLineChars="200"/>
    </w:pPr>
    <w:rPr>
      <w:rFonts w:cs="Calibri"/>
      <w:color w:val="000000"/>
      <w:szCs w:val="21"/>
    </w:rPr>
  </w:style>
  <w:style w:type="paragraph" w:customStyle="1" w:styleId="9">
    <w:name w:val="正文文本缩进1"/>
    <w:basedOn w:val="1"/>
    <w:qFormat/>
    <w:uiPriority w:val="0"/>
    <w:pPr>
      <w:ind w:left="420" w:leftChars="200"/>
    </w:pPr>
  </w:style>
  <w:style w:type="paragraph" w:customStyle="1" w:styleId="10">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2595</Words>
  <Characters>2617</Characters>
  <Lines>0</Lines>
  <Paragraphs>0</Paragraphs>
  <TotalTime>4</TotalTime>
  <ScaleCrop>false</ScaleCrop>
  <LinksUpToDate>false</LinksUpToDate>
  <CharactersWithSpaces>2679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2022-12-09T01:57:00Z</dcterms:created>
  <dc:creator>木°ღ子°ღ李</dc:creator>
  <cp:lastModifiedBy>心安</cp:lastModifiedBy>
  <cp:lastPrinted>2024-07-15T03:42:00Z</cp:lastPrinted>
  <dcterms:modified xsi:type="dcterms:W3CDTF">2026-03-31T01:04:44Z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DC7AE6BE146D4D38894277D7B2176DFC_13</vt:lpwstr>
  </property>
  <property fmtid="{D5CDD505-2E9C-101B-9397-08002B2CF9AE}" pid="4" name="KSOTemplateDocerSaveRecord">
    <vt:lpwstr>eyJoZGlkIjoiNTk1ZmVkMTdkZGI2OWQ1MmFkZDY3ZDE5OTQxZmMxODYiLCJ1c2VySWQiOiI3NzI1MjYxNTUifQ==</vt:lpwstr>
  </property>
</Properties>
</file>