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0A61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湟中区林业和草原局</w:t>
      </w:r>
    </w:p>
    <w:p w14:paraId="7DCEC8C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lang w:val="en-US" w:eastAsia="zh-CN"/>
        </w:rPr>
        <w:t>2024</w:t>
      </w:r>
      <w:r>
        <w:rPr>
          <w:rFonts w:hint="eastAsia" w:ascii="方正小标宋简体" w:hAnsi="方正小标宋简体" w:eastAsia="方正小标宋简体" w:cs="方正小标宋简体"/>
          <w:sz w:val="44"/>
          <w:szCs w:val="44"/>
          <w:lang w:val="en-US" w:eastAsia="zh-CN"/>
        </w:rPr>
        <w:t>年</w:t>
      </w:r>
      <w:r>
        <w:rPr>
          <w:rFonts w:hint="eastAsia" w:ascii="方正小标宋简体" w:hAnsi="方正小标宋简体" w:eastAsia="方正小标宋简体" w:cs="方正小标宋简体"/>
          <w:sz w:val="44"/>
          <w:szCs w:val="44"/>
        </w:rPr>
        <w:t>法治政府建设</w:t>
      </w:r>
      <w:r>
        <w:rPr>
          <w:rFonts w:hint="eastAsia" w:ascii="方正小标宋简体" w:hAnsi="方正小标宋简体" w:eastAsia="方正小标宋简体" w:cs="方正小标宋简体"/>
          <w:sz w:val="44"/>
          <w:szCs w:val="44"/>
          <w:lang w:eastAsia="zh-CN"/>
        </w:rPr>
        <w:t>情况</w:t>
      </w:r>
      <w:r>
        <w:rPr>
          <w:rFonts w:hint="eastAsia" w:ascii="方正小标宋简体" w:hAnsi="方正小标宋简体" w:eastAsia="方正小标宋简体" w:cs="方正小标宋简体"/>
          <w:sz w:val="44"/>
          <w:szCs w:val="44"/>
        </w:rPr>
        <w:t>报告</w:t>
      </w:r>
    </w:p>
    <w:p w14:paraId="09D82514">
      <w:pPr>
        <w:pStyle w:val="4"/>
        <w:bidi w:val="0"/>
        <w:rPr>
          <w:rFonts w:hint="eastAsia" w:ascii="仿宋_GB2312" w:hAnsi="仿宋_GB2312" w:eastAsia="仿宋_GB2312" w:cs="仿宋_GB2312"/>
          <w:sz w:val="32"/>
          <w:szCs w:val="32"/>
        </w:rPr>
      </w:pPr>
    </w:p>
    <w:p w14:paraId="4BE0B023">
      <w:pPr>
        <w:pStyle w:val="4"/>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政府的坚强领导下，在</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林业和草原局的大力指导下，</w:t>
      </w:r>
      <w:r>
        <w:rPr>
          <w:rFonts w:hint="eastAsia" w:ascii="仿宋_GB2312" w:hAnsi="仿宋_GB2312" w:eastAsia="仿宋_GB2312" w:cs="仿宋_GB2312"/>
          <w:sz w:val="32"/>
          <w:szCs w:val="32"/>
          <w:lang w:eastAsia="zh-CN"/>
        </w:rPr>
        <w:t>西宁市湟中区林业和草原</w:t>
      </w:r>
      <w:r>
        <w:rPr>
          <w:rFonts w:hint="eastAsia" w:ascii="仿宋_GB2312" w:hAnsi="仿宋_GB2312" w:eastAsia="仿宋_GB2312" w:cs="仿宋_GB2312"/>
          <w:sz w:val="32"/>
          <w:szCs w:val="32"/>
        </w:rPr>
        <w:t>局深入学习贯彻习近平法治思想，</w:t>
      </w:r>
      <w:r>
        <w:rPr>
          <w:rFonts w:hint="eastAsia" w:ascii="仿宋_GB2312" w:hAnsi="仿宋_GB2312" w:eastAsia="仿宋_GB2312" w:cs="仿宋_GB2312"/>
          <w:sz w:val="32"/>
          <w:szCs w:val="32"/>
          <w:lang w:eastAsia="zh-CN"/>
        </w:rPr>
        <w:t>紧紧围绕</w:t>
      </w:r>
      <w:r>
        <w:rPr>
          <w:rFonts w:hint="eastAsia" w:ascii="仿宋_GB2312" w:hAnsi="仿宋_GB2312" w:eastAsia="仿宋_GB2312" w:cs="仿宋_GB2312"/>
          <w:sz w:val="32"/>
          <w:szCs w:val="32"/>
        </w:rPr>
        <w:t>《法治政府建设实施纲要（2021－2025年）》</w:t>
      </w:r>
      <w:r>
        <w:rPr>
          <w:rFonts w:hint="eastAsia" w:ascii="仿宋_GB2312" w:hAnsi="仿宋_GB2312" w:eastAsia="仿宋_GB2312" w:cs="仿宋_GB2312"/>
          <w:sz w:val="32"/>
          <w:szCs w:val="32"/>
          <w:lang w:eastAsia="zh-CN"/>
        </w:rPr>
        <w:t>《西宁市湟中区贯彻落实提升行政执法质量三年行动计划（</w:t>
      </w:r>
      <w:r>
        <w:rPr>
          <w:rFonts w:hint="eastAsia" w:ascii="仿宋_GB2312" w:hAnsi="仿宋_GB2312" w:eastAsia="仿宋_GB2312" w:cs="仿宋_GB2312"/>
          <w:sz w:val="32"/>
          <w:szCs w:val="32"/>
          <w:lang w:val="en-US" w:eastAsia="zh-CN"/>
        </w:rPr>
        <w:t>2023-2025年</w:t>
      </w:r>
      <w:r>
        <w:rPr>
          <w:rFonts w:hint="eastAsia" w:ascii="仿宋_GB2312" w:hAnsi="仿宋_GB2312" w:eastAsia="仿宋_GB2312" w:cs="仿宋_GB2312"/>
          <w:sz w:val="32"/>
          <w:szCs w:val="32"/>
          <w:lang w:eastAsia="zh-CN"/>
        </w:rPr>
        <w:t>）实施方案》工作要求，</w:t>
      </w:r>
      <w:r>
        <w:rPr>
          <w:rFonts w:hint="eastAsia" w:ascii="仿宋_GB2312" w:hAnsi="仿宋_GB2312" w:eastAsia="仿宋_GB2312" w:cs="仿宋_GB2312"/>
          <w:sz w:val="32"/>
          <w:szCs w:val="32"/>
        </w:rPr>
        <w:t>扎实推进依法治林取得新成效。现将有关情况报告如下：</w:t>
      </w:r>
    </w:p>
    <w:p w14:paraId="761FF288">
      <w:pPr>
        <w:pStyle w:val="4"/>
        <w:bidi w:val="0"/>
        <w:ind w:firstLine="640" w:firstLineChars="200"/>
        <w:rPr>
          <w:rFonts w:hint="eastAsia" w:ascii="黑体" w:hAnsi="黑体" w:eastAsia="黑体" w:cs="黑体"/>
          <w:sz w:val="32"/>
          <w:szCs w:val="32"/>
        </w:rPr>
      </w:pPr>
      <w:r>
        <w:rPr>
          <w:rFonts w:hint="eastAsia" w:ascii="黑体" w:hAnsi="黑体" w:eastAsia="黑体" w:cs="黑体"/>
          <w:sz w:val="32"/>
          <w:szCs w:val="32"/>
        </w:rPr>
        <w:t>一、法治政府建设情况</w:t>
      </w:r>
    </w:p>
    <w:p w14:paraId="273A7A49">
      <w:pPr>
        <w:pStyle w:val="4"/>
        <w:bidi w:val="0"/>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（一）聚力政治引领，坚决扛起法治政府建设责任</w:t>
      </w:r>
    </w:p>
    <w:p w14:paraId="496830B3">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一是深入学习宣传贯彻习近平法治思想。</w:t>
      </w:r>
      <w:r>
        <w:rPr>
          <w:rFonts w:hint="eastAsia" w:ascii="仿宋_GB2312" w:hAnsi="仿宋_GB2312" w:eastAsia="仿宋_GB2312" w:cs="仿宋_GB2312"/>
          <w:sz w:val="32"/>
          <w:szCs w:val="32"/>
        </w:rPr>
        <w:t>局主要负责同志认真履行推进法治建设第一责任人职责，主持召开局党组理论学习中心组学习会，深入学习习近平法治思想，认真贯彻中央全面依法治国工作会议及省委全面依法治省工作会议精神并带头讲好法治课。将习近平法治思想作为省林业局绿色大讲堂和全省林业行政执法培训班的主讲内容和必修课，推动全省林业系统学习习近平法治思想走深走实。</w:t>
      </w:r>
      <w:r>
        <w:rPr>
          <w:rFonts w:hint="eastAsia" w:ascii="仿宋_GB2312" w:hAnsi="仿宋_GB2312" w:eastAsia="仿宋_GB2312" w:cs="仿宋_GB2312"/>
          <w:b/>
          <w:bCs/>
          <w:sz w:val="32"/>
          <w:szCs w:val="32"/>
        </w:rPr>
        <w:t>二是全面部署法治政府建设目标任务。</w:t>
      </w:r>
      <w:r>
        <w:rPr>
          <w:rFonts w:hint="eastAsia" w:ascii="仿宋_GB2312" w:hAnsi="仿宋_GB2312" w:eastAsia="仿宋_GB2312" w:cs="仿宋_GB2312"/>
          <w:sz w:val="32"/>
          <w:szCs w:val="32"/>
        </w:rPr>
        <w:t>局主要负责同志主持召开涉及法治建设事项的局党组会议、局</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会14次；组织制定《西宁市湟中区林业和草原局20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普法</w:t>
      </w:r>
      <w:r>
        <w:rPr>
          <w:rFonts w:hint="eastAsia" w:ascii="仿宋_GB2312" w:hAnsi="仿宋_GB2312" w:eastAsia="仿宋_GB2312" w:cs="仿宋_GB2312"/>
          <w:sz w:val="32"/>
          <w:szCs w:val="32"/>
          <w:lang w:val="en-US" w:eastAsia="zh-CN"/>
        </w:rPr>
        <w:t>依法治理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》和法治政府建设年度工作要点，明确目标、细化举措、压实责任；局党组会、</w:t>
      </w:r>
      <w:r>
        <w:rPr>
          <w:rFonts w:hint="eastAsia" w:ascii="仿宋_GB2312" w:hAnsi="仿宋_GB2312" w:eastAsia="仿宋_GB2312" w:cs="仿宋_GB2312"/>
          <w:sz w:val="32"/>
          <w:szCs w:val="32"/>
          <w:lang w:eastAsia="zh-CN"/>
        </w:rPr>
        <w:t>局务</w:t>
      </w:r>
      <w:r>
        <w:rPr>
          <w:rFonts w:hint="eastAsia" w:ascii="仿宋_GB2312" w:hAnsi="仿宋_GB2312" w:eastAsia="仿宋_GB2312" w:cs="仿宋_GB2312"/>
          <w:sz w:val="32"/>
          <w:szCs w:val="32"/>
        </w:rPr>
        <w:t>会多次听取依法行政、法</w:t>
      </w:r>
      <w:r>
        <w:rPr>
          <w:rFonts w:hint="eastAsia" w:ascii="仿宋_GB2312" w:hAnsi="仿宋_GB2312" w:eastAsia="仿宋_GB2312" w:cs="仿宋_GB2312"/>
          <w:sz w:val="32"/>
          <w:szCs w:val="32"/>
          <w:lang w:val="en-US" w:eastAsia="zh-CN"/>
        </w:rPr>
        <w:t>治宣传教育等工作汇报，推动解决林业法治建设重要问题。局领导班子成员坚持以身作则、以上率下，认真落实领导班子和领导干部述法制度，带头抓好林草法治建设各项工作。</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bCs/>
          <w:sz w:val="32"/>
          <w:szCs w:val="32"/>
        </w:rPr>
        <w:t>强化法治政府建设责任落实。</w:t>
      </w:r>
      <w:r>
        <w:rPr>
          <w:rFonts w:hint="eastAsia" w:ascii="仿宋_GB2312" w:hAnsi="仿宋_GB2312" w:eastAsia="仿宋_GB2312" w:cs="仿宋_GB2312"/>
          <w:sz w:val="32"/>
          <w:szCs w:val="32"/>
        </w:rPr>
        <w:t>严格执行法治政府建设报告制度。坚持领导班子定期学法，集体学法</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次。积极组织全体干部参加202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年宪法法律知识测试。加强行业内层级监督，将林</w:t>
      </w:r>
      <w:r>
        <w:rPr>
          <w:rFonts w:hint="eastAsia" w:ascii="仿宋_GB2312" w:hAnsi="仿宋_GB2312" w:eastAsia="仿宋_GB2312" w:cs="仿宋_GB2312"/>
          <w:sz w:val="32"/>
          <w:szCs w:val="32"/>
          <w:lang w:eastAsia="zh-CN"/>
        </w:rPr>
        <w:t>草</w:t>
      </w:r>
      <w:r>
        <w:rPr>
          <w:rFonts w:hint="eastAsia" w:ascii="仿宋_GB2312" w:hAnsi="仿宋_GB2312" w:eastAsia="仿宋_GB2312" w:cs="仿宋_GB2312"/>
          <w:sz w:val="32"/>
          <w:szCs w:val="32"/>
        </w:rPr>
        <w:t>行政执法、法治宣传教育纳入对林长制实施情况的考核内容。</w:t>
      </w:r>
    </w:p>
    <w:p w14:paraId="037749E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left"/>
        <w:textAlignment w:val="auto"/>
        <w:rPr>
          <w:rFonts w:hint="default" w:ascii="楷体_GB2312" w:hAnsi="楷体_GB2312" w:eastAsia="楷体_GB2312" w:cs="楷体_GB2312"/>
          <w:b/>
          <w:bCs/>
          <w:color w:val="000000"/>
          <w:spacing w:val="0"/>
          <w:sz w:val="32"/>
          <w:szCs w:val="32"/>
          <w:shd w:val="clear" w:fill="FFFFFF"/>
        </w:rPr>
      </w:pPr>
      <w:r>
        <w:rPr>
          <w:rFonts w:hint="default" w:ascii="楷体_GB2312" w:hAnsi="楷体_GB2312" w:eastAsia="楷体_GB2312" w:cs="楷体_GB2312"/>
          <w:b/>
          <w:bCs/>
          <w:color w:val="000000"/>
          <w:spacing w:val="0"/>
          <w:sz w:val="32"/>
          <w:szCs w:val="32"/>
          <w:shd w:val="clear" w:fill="FFFFFF"/>
        </w:rPr>
        <w:t>（二）聚力放管结合，不断优化林业营商环境</w:t>
      </w:r>
    </w:p>
    <w:p w14:paraId="125F25E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spacing w:val="0"/>
          <w:sz w:val="32"/>
          <w:szCs w:val="32"/>
          <w:shd w:val="clear" w:fill="FFFFFF"/>
          <w:lang w:eastAsia="zh-CN"/>
        </w:rPr>
        <w:t>一</w:t>
      </w:r>
      <w:r>
        <w:rPr>
          <w:rFonts w:hint="eastAsia" w:ascii="仿宋_GB2312" w:hAnsi="仿宋_GB2312" w:eastAsia="仿宋_GB2312" w:cs="仿宋_GB2312"/>
          <w:b/>
          <w:bCs/>
          <w:color w:val="000000"/>
          <w:spacing w:val="0"/>
          <w:sz w:val="32"/>
          <w:szCs w:val="32"/>
          <w:shd w:val="clear" w:fill="FFFFFF"/>
        </w:rPr>
        <w:t>是持续深化“放管服”改革。</w:t>
      </w:r>
      <w:r>
        <w:rPr>
          <w:rFonts w:hint="eastAsia" w:ascii="仿宋_GB2312" w:hAnsi="仿宋_GB2312" w:eastAsia="仿宋_GB2312" w:cs="仿宋_GB2312"/>
          <w:color w:val="000000"/>
          <w:spacing w:val="0"/>
          <w:sz w:val="32"/>
          <w:szCs w:val="32"/>
          <w:shd w:val="clear" w:fill="FFFFFF"/>
        </w:rPr>
        <w:t>大力推行不见面审批，全面推行证明事项和涉企经营许可事项告知承诺制，配套建立深化证照“分离改革”事项监管措施。常态化开展“双随机、一公开”监管，在林草种子生产经营、人工繁育野生动物及其制品等市场监管领域常态化开展联合抽查工作，实现“进一次门、查多项事”。深入推进“互联网+监管”，积极推进随机抽查事项清单与“互联网+监管”清单衔接关联。落实信用分类监管，对守信、警示、失信、严重失信企业分别递加比例抽取。</w:t>
      </w:r>
      <w:r>
        <w:rPr>
          <w:rFonts w:hint="eastAsia" w:ascii="仿宋_GB2312" w:hAnsi="仿宋_GB2312" w:eastAsia="仿宋_GB2312" w:cs="仿宋_GB2312"/>
          <w:b/>
          <w:bCs/>
          <w:color w:val="000000"/>
          <w:spacing w:val="0"/>
          <w:sz w:val="32"/>
          <w:szCs w:val="32"/>
          <w:shd w:val="clear" w:fill="FFFFFF"/>
          <w:lang w:eastAsia="zh-CN"/>
        </w:rPr>
        <w:t>二</w:t>
      </w:r>
      <w:r>
        <w:rPr>
          <w:rFonts w:hint="eastAsia" w:ascii="仿宋_GB2312" w:hAnsi="仿宋_GB2312" w:eastAsia="仿宋_GB2312" w:cs="仿宋_GB2312"/>
          <w:b/>
          <w:bCs/>
          <w:color w:val="000000"/>
          <w:spacing w:val="0"/>
          <w:sz w:val="32"/>
          <w:szCs w:val="32"/>
          <w:shd w:val="clear" w:fill="FFFFFF"/>
        </w:rPr>
        <w:t>是持续提高政务服务效能。</w:t>
      </w:r>
      <w:r>
        <w:rPr>
          <w:rFonts w:hint="eastAsia" w:ascii="仿宋_GB2312" w:hAnsi="仿宋_GB2312" w:eastAsia="仿宋_GB2312" w:cs="仿宋_GB2312"/>
          <w:color w:val="auto"/>
          <w:sz w:val="32"/>
          <w:szCs w:val="32"/>
          <w:lang w:val="en-US" w:eastAsia="zh-CN"/>
        </w:rPr>
        <w:t>林草局高度重视市民诉求，依托“西宁评议”和“有诉必应马上办”机制，局属</w:t>
      </w:r>
      <w:r>
        <w:rPr>
          <w:rFonts w:hint="default"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color w:val="auto"/>
          <w:sz w:val="32"/>
          <w:szCs w:val="32"/>
          <w:lang w:val="en-US" w:eastAsia="zh-CN"/>
        </w:rPr>
        <w:t>个窗口单位参与西宁市“十佳十差”单位评选活动，每周通报“有诉必应马上办”工作开展情况，聚焦群众身边不正之风和腐败问题，以解决群众急难愁盼问题为突破口，推动林草系统作风转变、提高群众满意度。今年“西宁评议”工作中共收到群众评议</w:t>
      </w:r>
      <w:r>
        <w:rPr>
          <w:rFonts w:hint="default" w:ascii="Times New Roman" w:hAnsi="Times New Roman" w:eastAsia="仿宋_GB2312" w:cs="Times New Roman"/>
          <w:color w:val="auto"/>
          <w:sz w:val="32"/>
          <w:szCs w:val="32"/>
          <w:lang w:val="en-US" w:eastAsia="zh-CN"/>
        </w:rPr>
        <w:t>2669</w:t>
      </w:r>
      <w:r>
        <w:rPr>
          <w:rFonts w:hint="eastAsia" w:ascii="仿宋_GB2312" w:hAnsi="仿宋_GB2312" w:eastAsia="仿宋_GB2312" w:cs="仿宋_GB2312"/>
          <w:color w:val="auto"/>
          <w:sz w:val="32"/>
          <w:szCs w:val="32"/>
          <w:lang w:val="en-US" w:eastAsia="zh-CN"/>
        </w:rPr>
        <w:t>件，其中满意</w:t>
      </w:r>
      <w:r>
        <w:rPr>
          <w:rFonts w:hint="default" w:ascii="Times New Roman" w:hAnsi="Times New Roman" w:eastAsia="仿宋_GB2312" w:cs="Times New Roman"/>
          <w:color w:val="auto"/>
          <w:sz w:val="32"/>
          <w:szCs w:val="32"/>
          <w:lang w:val="en-US" w:eastAsia="zh-CN"/>
        </w:rPr>
        <w:t>2668</w:t>
      </w:r>
      <w:r>
        <w:rPr>
          <w:rFonts w:hint="eastAsia" w:ascii="仿宋_GB2312" w:hAnsi="仿宋_GB2312" w:eastAsia="仿宋_GB2312" w:cs="仿宋_GB2312"/>
          <w:color w:val="auto"/>
          <w:sz w:val="32"/>
          <w:szCs w:val="32"/>
          <w:lang w:val="en-US" w:eastAsia="zh-CN"/>
        </w:rPr>
        <w:t>件，基本满意</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件，不满意</w:t>
      </w:r>
      <w:r>
        <w:rPr>
          <w:rFonts w:hint="default" w:ascii="Times New Roman" w:hAnsi="Times New Roman" w:eastAsia="仿宋_GB2312" w:cs="Times New Roman"/>
          <w:color w:val="auto"/>
          <w:sz w:val="32"/>
          <w:szCs w:val="32"/>
          <w:lang w:val="en-US" w:eastAsia="zh-CN"/>
        </w:rPr>
        <w:t>0</w:t>
      </w:r>
      <w:r>
        <w:rPr>
          <w:rFonts w:hint="eastAsia" w:ascii="仿宋_GB2312" w:hAnsi="仿宋_GB2312" w:eastAsia="仿宋_GB2312" w:cs="仿宋_GB2312"/>
          <w:color w:val="auto"/>
          <w:sz w:val="32"/>
          <w:szCs w:val="32"/>
          <w:lang w:val="en-US" w:eastAsia="zh-CN"/>
        </w:rPr>
        <w:t>件，好评率达</w:t>
      </w:r>
      <w:r>
        <w:rPr>
          <w:rFonts w:hint="default" w:ascii="Times New Roman" w:hAnsi="Times New Roman" w:eastAsia="仿宋_GB2312" w:cs="Times New Roman"/>
          <w:color w:val="auto"/>
          <w:sz w:val="32"/>
          <w:szCs w:val="32"/>
          <w:lang w:val="en-US" w:eastAsia="zh-CN"/>
        </w:rPr>
        <w:t>100</w:t>
      </w:r>
      <w:r>
        <w:rPr>
          <w:rFonts w:hint="eastAsia" w:ascii="仿宋_GB2312" w:hAnsi="仿宋_GB2312" w:eastAsia="仿宋_GB2312" w:cs="仿宋_GB2312"/>
          <w:color w:val="auto"/>
          <w:sz w:val="32"/>
          <w:szCs w:val="32"/>
          <w:lang w:val="en-US" w:eastAsia="zh-CN"/>
        </w:rPr>
        <w:t>%。</w:t>
      </w:r>
    </w:p>
    <w:p w14:paraId="6429FF0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left"/>
        <w:textAlignment w:val="auto"/>
        <w:rPr>
          <w:rFonts w:hint="default" w:ascii="楷体_GB2312" w:hAnsi="楷体_GB2312" w:eastAsia="楷体_GB2312" w:cs="楷体_GB2312"/>
          <w:b/>
          <w:bCs/>
          <w:color w:val="000000"/>
          <w:spacing w:val="0"/>
          <w:sz w:val="32"/>
          <w:szCs w:val="32"/>
          <w:shd w:val="clear" w:fill="FFFFFF"/>
        </w:rPr>
      </w:pPr>
      <w:r>
        <w:rPr>
          <w:rFonts w:hint="default" w:ascii="楷体_GB2312" w:hAnsi="楷体_GB2312" w:eastAsia="楷体_GB2312" w:cs="楷体_GB2312"/>
          <w:b/>
          <w:bCs/>
          <w:color w:val="000000"/>
          <w:spacing w:val="0"/>
          <w:sz w:val="32"/>
          <w:szCs w:val="32"/>
          <w:shd w:val="clear" w:fill="FFFFFF"/>
        </w:rPr>
        <w:t>（</w:t>
      </w:r>
      <w:r>
        <w:rPr>
          <w:rFonts w:hint="eastAsia" w:ascii="楷体_GB2312" w:hAnsi="楷体_GB2312" w:eastAsia="楷体_GB2312" w:cs="楷体_GB2312"/>
          <w:b/>
          <w:bCs/>
          <w:color w:val="000000"/>
          <w:spacing w:val="0"/>
          <w:sz w:val="32"/>
          <w:szCs w:val="32"/>
          <w:shd w:val="clear" w:fill="FFFFFF"/>
          <w:lang w:eastAsia="zh-CN"/>
        </w:rPr>
        <w:t>三</w:t>
      </w:r>
      <w:r>
        <w:rPr>
          <w:rFonts w:hint="default" w:ascii="楷体_GB2312" w:hAnsi="楷体_GB2312" w:eastAsia="楷体_GB2312" w:cs="楷体_GB2312"/>
          <w:b/>
          <w:bCs/>
          <w:color w:val="000000"/>
          <w:spacing w:val="0"/>
          <w:sz w:val="32"/>
          <w:szCs w:val="32"/>
          <w:shd w:val="clear" w:fill="FFFFFF"/>
        </w:rPr>
        <w:t>）聚力依法行政，提升科学民主依法决策能力</w:t>
      </w:r>
    </w:p>
    <w:p w14:paraId="78C7D83D">
      <w:pPr>
        <w:pStyle w:val="4"/>
        <w:bidi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一是完善重大事项决策程序。</w:t>
      </w:r>
      <w:r>
        <w:rPr>
          <w:rFonts w:hint="eastAsia" w:ascii="仿宋_GB2312" w:hAnsi="仿宋_GB2312" w:eastAsia="仿宋_GB2312" w:cs="仿宋_GB2312"/>
          <w:color w:val="auto"/>
          <w:kern w:val="2"/>
          <w:sz w:val="32"/>
          <w:szCs w:val="32"/>
          <w:lang w:val="en-US" w:eastAsia="zh-CN" w:bidi="ar-SA"/>
        </w:rPr>
        <w:t>认真贯彻执行民主集中制，严格执行党组议事决策规则，落实“三重一大”集体决策，“一把手”末位表态以及“五个不直接分管”制度，召开党组会议</w:t>
      </w:r>
      <w:r>
        <w:rPr>
          <w:rFonts w:hint="default"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kern w:val="2"/>
          <w:sz w:val="32"/>
          <w:szCs w:val="32"/>
          <w:lang w:val="en-US" w:eastAsia="zh-CN" w:bidi="ar-SA"/>
        </w:rPr>
        <w:t>次，确保决策权限、实体、程序合法。</w:t>
      </w:r>
      <w:r>
        <w:rPr>
          <w:rFonts w:hint="eastAsia" w:ascii="仿宋_GB2312" w:hAnsi="仿宋_GB2312" w:eastAsia="仿宋_GB2312" w:cs="仿宋_GB2312"/>
          <w:b/>
          <w:bCs/>
          <w:color w:val="auto"/>
          <w:kern w:val="2"/>
          <w:sz w:val="32"/>
          <w:szCs w:val="32"/>
          <w:lang w:val="en-US" w:eastAsia="zh-CN" w:bidi="ar-SA"/>
        </w:rPr>
        <w:t>二是健全法律顾问和公职律师制度。</w:t>
      </w:r>
      <w:r>
        <w:rPr>
          <w:rFonts w:hint="eastAsia" w:ascii="仿宋_GB2312" w:hAnsi="仿宋_GB2312" w:eastAsia="仿宋_GB2312" w:cs="仿宋_GB2312"/>
          <w:color w:val="auto"/>
          <w:kern w:val="2"/>
          <w:sz w:val="32"/>
          <w:szCs w:val="32"/>
          <w:lang w:val="en-US" w:eastAsia="zh-CN" w:bidi="ar-SA"/>
        </w:rPr>
        <w:t>我局于</w:t>
      </w:r>
      <w:r>
        <w:rPr>
          <w:rFonts w:hint="default" w:ascii="仿宋_GB2312" w:hAnsi="仿宋_GB2312" w:eastAsia="仿宋_GB2312" w:cs="仿宋_GB2312"/>
          <w:color w:val="auto"/>
          <w:kern w:val="2"/>
          <w:sz w:val="32"/>
          <w:szCs w:val="32"/>
          <w:lang w:val="en-US" w:eastAsia="zh-CN" w:bidi="ar-SA"/>
        </w:rPr>
        <w:t>2024</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月</w:t>
      </w:r>
      <w:r>
        <w:rPr>
          <w:rFonts w:hint="default"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日与青海正坤法律事务所签订了法律顾问合同，聘请该事务所的</w:t>
      </w:r>
      <w:r>
        <w:rPr>
          <w:rFonts w:hint="default"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名律师担任我局法律顾问。在林业生产、资源管护、行刑衔接、办理信访案件、调解矛盾纠纷等工作中，遇到重大决策</w:t>
      </w:r>
      <w:bookmarkStart w:id="0" w:name="_GoBack"/>
      <w:bookmarkEnd w:id="0"/>
      <w:r>
        <w:rPr>
          <w:rFonts w:hint="eastAsia" w:ascii="仿宋_GB2312" w:hAnsi="仿宋_GB2312" w:eastAsia="仿宋_GB2312" w:cs="仿宋_GB2312"/>
          <w:color w:val="auto"/>
          <w:kern w:val="2"/>
          <w:sz w:val="32"/>
          <w:szCs w:val="32"/>
          <w:lang w:val="en-US" w:eastAsia="zh-CN" w:bidi="ar-SA"/>
        </w:rPr>
        <w:t>或疑难时，及时向法律顾问咨询，必要时请法律顾问参加相关会议，提出法律论证意见和提供相应的法律依据。帮助我局草拟、修改、审核合同、协议、规章制度及其他有关法律事务文书。</w:t>
      </w:r>
    </w:p>
    <w:p w14:paraId="526A221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left"/>
        <w:textAlignment w:val="auto"/>
        <w:rPr>
          <w:rFonts w:hint="default" w:ascii="楷体_GB2312" w:hAnsi="楷体_GB2312" w:eastAsia="楷体_GB2312" w:cs="楷体_GB2312"/>
          <w:b/>
          <w:bCs/>
          <w:color w:val="000000"/>
          <w:spacing w:val="0"/>
          <w:sz w:val="32"/>
          <w:szCs w:val="32"/>
          <w:shd w:val="clear" w:fill="FFFFFF"/>
          <w:lang w:val="en-US" w:eastAsia="zh-CN"/>
        </w:rPr>
      </w:pPr>
      <w:r>
        <w:rPr>
          <w:rFonts w:hint="default" w:ascii="楷体_GB2312" w:hAnsi="楷体_GB2312" w:eastAsia="楷体_GB2312" w:cs="楷体_GB2312"/>
          <w:b/>
          <w:bCs/>
          <w:color w:val="000000"/>
          <w:spacing w:val="0"/>
          <w:sz w:val="32"/>
          <w:szCs w:val="32"/>
          <w:shd w:val="clear" w:fill="FFFFFF"/>
          <w:lang w:val="en-US" w:eastAsia="zh-CN"/>
        </w:rPr>
        <w:t>（</w:t>
      </w:r>
      <w:r>
        <w:rPr>
          <w:rFonts w:hint="eastAsia" w:ascii="楷体_GB2312" w:hAnsi="楷体_GB2312" w:eastAsia="楷体_GB2312" w:cs="楷体_GB2312"/>
          <w:b/>
          <w:bCs/>
          <w:color w:val="000000"/>
          <w:spacing w:val="0"/>
          <w:sz w:val="32"/>
          <w:szCs w:val="32"/>
          <w:shd w:val="clear" w:fill="FFFFFF"/>
          <w:lang w:val="en-US" w:eastAsia="zh-CN"/>
        </w:rPr>
        <w:t>四</w:t>
      </w:r>
      <w:r>
        <w:rPr>
          <w:rFonts w:hint="default" w:ascii="楷体_GB2312" w:hAnsi="楷体_GB2312" w:eastAsia="楷体_GB2312" w:cs="楷体_GB2312"/>
          <w:b/>
          <w:bCs/>
          <w:color w:val="000000"/>
          <w:spacing w:val="0"/>
          <w:sz w:val="32"/>
          <w:szCs w:val="32"/>
          <w:shd w:val="clear" w:fill="FFFFFF"/>
          <w:lang w:val="en-US" w:eastAsia="zh-CN"/>
        </w:rPr>
        <w:t>）聚力制度落实，持续提升林业行政执法水平</w:t>
      </w:r>
    </w:p>
    <w:p w14:paraId="2908DA6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color w:val="000000"/>
          <w:spacing w:val="0"/>
          <w:sz w:val="32"/>
          <w:szCs w:val="32"/>
          <w:shd w:val="clear" w:fill="FFFFFF"/>
        </w:rPr>
        <w:t>一是规范执法行为。</w:t>
      </w:r>
      <w:r>
        <w:rPr>
          <w:rFonts w:hint="eastAsia" w:ascii="仿宋_GB2312" w:hAnsi="仿宋_GB2312" w:eastAsia="仿宋_GB2312" w:cs="仿宋_GB2312"/>
          <w:sz w:val="32"/>
          <w:szCs w:val="32"/>
          <w:lang w:val="en-US" w:eastAsia="zh-CN"/>
        </w:rPr>
        <w:t>我局制定并实行行政执法三项制度，分别为“湟中区林业和草原局行政执法公示制度”“湟中区林业和草原局行政执法全过程记录制度”“湟中区林业和草原局重大执法决定法制审核制度”，组织开展执法人员行政执法三项制度集中学习研讨会，提高执法人员对行政执法三项制度的理解，加强执法人员在执法过程中对行政执法三项制度的运用落实。</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年度我局办理的</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起案件，在作出行政处罚之后均在“信用中国·西宁市公共信用信息平台”进行公示；执法过程中均用执法记录仪进行录像；</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起案件均由法治审核人员进行法制审核，</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起处罚金额较大的案件均按程序上党组会进行重大行政处罚集体讨论。</w:t>
      </w:r>
      <w:r>
        <w:rPr>
          <w:rFonts w:hint="eastAsia" w:ascii="仿宋_GB2312" w:hAnsi="仿宋_GB2312" w:eastAsia="仿宋_GB2312" w:cs="仿宋_GB2312"/>
          <w:b/>
          <w:bCs/>
          <w:color w:val="000000"/>
          <w:spacing w:val="0"/>
          <w:sz w:val="32"/>
          <w:szCs w:val="32"/>
          <w:shd w:val="clear" w:fill="FFFFFF"/>
          <w:lang w:eastAsia="zh-CN"/>
        </w:rPr>
        <w:t>二</w:t>
      </w:r>
      <w:r>
        <w:rPr>
          <w:rFonts w:hint="eastAsia" w:ascii="仿宋_GB2312" w:hAnsi="仿宋_GB2312" w:eastAsia="仿宋_GB2312" w:cs="仿宋_GB2312"/>
          <w:b/>
          <w:bCs/>
          <w:color w:val="000000"/>
          <w:spacing w:val="0"/>
          <w:sz w:val="32"/>
          <w:szCs w:val="32"/>
          <w:shd w:val="clear" w:fill="FFFFFF"/>
        </w:rPr>
        <w:t>是</w:t>
      </w:r>
      <w:r>
        <w:rPr>
          <w:rFonts w:hint="eastAsia" w:ascii="仿宋_GB2312" w:hAnsi="仿宋_GB2312" w:eastAsia="仿宋_GB2312" w:cs="仿宋_GB2312"/>
          <w:b/>
          <w:bCs/>
          <w:color w:val="auto"/>
          <w:sz w:val="32"/>
          <w:szCs w:val="32"/>
          <w:lang w:val="en-US" w:eastAsia="zh-CN"/>
        </w:rPr>
        <w:t>行政执法证件换发及申领</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年我局新申领行政执法证人员</w:t>
      </w:r>
      <w:r>
        <w:rPr>
          <w:rFonts w:hint="default"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color w:val="auto"/>
          <w:sz w:val="32"/>
          <w:szCs w:val="32"/>
          <w:lang w:val="en-US" w:eastAsia="zh-CN"/>
        </w:rPr>
        <w:t>人，实际参加考试</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人，</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人全部通过，考试通过率为</w:t>
      </w:r>
      <w:r>
        <w:rPr>
          <w:rFonts w:hint="default" w:ascii="Times New Roman" w:hAnsi="Times New Roman" w:eastAsia="仿宋_GB2312" w:cs="Times New Roman"/>
          <w:color w:val="auto"/>
          <w:sz w:val="32"/>
          <w:szCs w:val="32"/>
          <w:lang w:val="en-US" w:eastAsia="zh-CN"/>
        </w:rPr>
        <w:t>100</w:t>
      </w:r>
      <w:r>
        <w:rPr>
          <w:rFonts w:hint="eastAsia" w:ascii="仿宋_GB2312" w:hAnsi="仿宋_GB2312" w:eastAsia="仿宋_GB2312" w:cs="仿宋_GB2312"/>
          <w:color w:val="auto"/>
          <w:sz w:val="32"/>
          <w:szCs w:val="32"/>
          <w:lang w:val="en-US" w:eastAsia="zh-CN"/>
        </w:rPr>
        <w:t>%。强化法制思想，切实保障我局干部职工依法行政工作能力。</w:t>
      </w:r>
    </w:p>
    <w:p w14:paraId="1B66308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（五）聚力风险防控，依法有效化解涉林矛盾纠纷</w:t>
      </w:r>
    </w:p>
    <w:p w14:paraId="4A241D22">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kern w:val="2"/>
          <w:sz w:val="32"/>
          <w:szCs w:val="32"/>
          <w:shd w:val="clear" w:fill="FFFFFF"/>
          <w:lang w:val="en-US" w:eastAsia="zh-CN" w:bidi="ar-SA"/>
        </w:rPr>
        <w:t>一是依法处理信访事项。</w:t>
      </w:r>
      <w:r>
        <w:rPr>
          <w:rFonts w:hint="eastAsia" w:ascii="仿宋_GB2312" w:hAnsi="仿宋_GB2312" w:eastAsia="仿宋_GB2312" w:cs="仿宋_GB2312"/>
          <w:sz w:val="32"/>
          <w:szCs w:val="32"/>
        </w:rPr>
        <w:t>完善信访工作机制，规范信访事项办理程序，深入开展治理重复信访、化解信访积案专项工作</w:t>
      </w:r>
      <w:r>
        <w:rPr>
          <w:rFonts w:hint="eastAsia" w:ascii="仿宋_GB2312" w:hAnsi="仿宋_GB2312" w:eastAsia="仿宋_GB2312" w:cs="仿宋_GB2312"/>
          <w:sz w:val="32"/>
          <w:szCs w:val="32"/>
          <w:lang w:eastAsia="zh-CN"/>
        </w:rPr>
        <w:t>。截至目前共受理各类信访案件45件，其中有诉必应马上办12345市长热线受理35件；省委巡视组转办件6件；区信访局转办件1件，到访件2件，区委督办件1件，全部完成，办结率为100%。</w:t>
      </w:r>
      <w:r>
        <w:rPr>
          <w:rFonts w:hint="eastAsia" w:ascii="仿宋_GB2312" w:hAnsi="仿宋_GB2312" w:eastAsia="仿宋_GB2312" w:cs="仿宋_GB2312"/>
          <w:b/>
          <w:bCs/>
          <w:color w:val="000000"/>
          <w:spacing w:val="0"/>
          <w:kern w:val="2"/>
          <w:sz w:val="32"/>
          <w:szCs w:val="32"/>
          <w:shd w:val="clear" w:fill="FFFFFF"/>
          <w:lang w:val="en-US" w:eastAsia="zh-CN" w:bidi="ar-SA"/>
        </w:rPr>
        <w:t>二是依法办理行政复议应诉。</w:t>
      </w:r>
      <w:r>
        <w:rPr>
          <w:rFonts w:hint="eastAsia" w:ascii="仿宋_GB2312" w:hAnsi="仿宋_GB2312" w:eastAsia="仿宋_GB2312" w:cs="仿宋_GB2312"/>
          <w:sz w:val="32"/>
          <w:szCs w:val="32"/>
        </w:rPr>
        <w:t>贯彻落实行政复议体制改革要求，积极做好行政复议信息填报等工作，行政复议案件发生数为零。加强和规范行政应诉工作，落实机关负责人出庭应诉制度，发生行政应诉案件1件，案件败诉率为零。</w:t>
      </w:r>
    </w:p>
    <w:p w14:paraId="3BC9B8A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（六）加强生态环保、食品安全等重点领域的依法治理</w:t>
      </w:r>
    </w:p>
    <w:p w14:paraId="18C3F5B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.行政处罚、行政强制案件办理及重大行政处罚行政强制案件备案情况：</w:t>
      </w:r>
      <w:r>
        <w:rPr>
          <w:rFonts w:hint="default"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年，我局共受理举报、检查发现、接受移交违法线索</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件，立案</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起，移送公安机关</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起（森林火灾</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起）。立案的</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起中，已结案</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起（擅自在森林防火期野外用火</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起、擅自改变林地用途及滥伐林木</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起、滥伐林木</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起、毁坏林地及非法开垦草原</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起、毁坏林地</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起），配合各部门联合执法</w:t>
      </w:r>
      <w:r>
        <w:rPr>
          <w:rFonts w:hint="default"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次。</w:t>
      </w:r>
    </w:p>
    <w:p w14:paraId="25C404D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val="0"/>
          <w:bCs w:val="0"/>
          <w:color w:val="000000"/>
          <w:spacing w:val="0"/>
          <w:sz w:val="32"/>
          <w:szCs w:val="32"/>
          <w:shd w:val="clear" w:fill="FFFFFF"/>
        </w:rPr>
      </w:pP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.行刑衔接工作推进情况：</w:t>
      </w:r>
      <w:r>
        <w:rPr>
          <w:rFonts w:hint="default"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年，我局共受理举报、检查发现、接受移交违法线索</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件，我局立案调查</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起，移送公安机关</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起。立案调查的</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起均已结案。移送公安机关的</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起案件达到刑事立案标准，均已立案查处，并收到公安机关的立案通知书和受案回执，后续由公安机关对案件进行查处办理。</w:t>
      </w:r>
    </w:p>
    <w:p w14:paraId="3BC6AF23">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w:t>
      </w:r>
      <w:r>
        <w:rPr>
          <w:rFonts w:hint="eastAsia" w:ascii="楷体_GB2312" w:hAnsi="楷体_GB2312" w:eastAsia="楷体_GB2312" w:cs="楷体_GB2312"/>
          <w:b/>
          <w:bCs/>
          <w:color w:val="auto"/>
          <w:sz w:val="32"/>
          <w:szCs w:val="32"/>
          <w:lang w:val="en-US" w:eastAsia="zh-CN"/>
        </w:rPr>
        <w:t>七</w:t>
      </w:r>
      <w:r>
        <w:rPr>
          <w:rFonts w:hint="default" w:ascii="楷体_GB2312" w:hAnsi="楷体_GB2312" w:eastAsia="楷体_GB2312" w:cs="楷体_GB2312"/>
          <w:b/>
          <w:bCs/>
          <w:color w:val="auto"/>
          <w:sz w:val="32"/>
          <w:szCs w:val="32"/>
          <w:lang w:val="en-US" w:eastAsia="zh-CN"/>
        </w:rPr>
        <w:t>）聚力普法宣传，推动形成浓厚法治氛围</w:t>
      </w:r>
    </w:p>
    <w:p w14:paraId="7809C61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bCs/>
          <w:color w:val="000000"/>
          <w:spacing w:val="0"/>
          <w:sz w:val="32"/>
          <w:szCs w:val="32"/>
          <w:shd w:val="clear" w:fill="FFFFFF"/>
        </w:rPr>
      </w:pPr>
      <w:r>
        <w:rPr>
          <w:rFonts w:hint="eastAsia" w:ascii="仿宋_GB2312" w:hAnsi="仿宋_GB2312" w:eastAsia="仿宋_GB2312" w:cs="仿宋_GB2312"/>
          <w:color w:val="auto"/>
          <w:sz w:val="32"/>
          <w:szCs w:val="32"/>
          <w:lang w:eastAsia="zh-CN"/>
        </w:rPr>
        <w:t>我局于</w:t>
      </w:r>
      <w:r>
        <w:rPr>
          <w:rFonts w:hint="eastAsia" w:ascii="仿宋_GB2312" w:hAnsi="仿宋_GB2312" w:eastAsia="仿宋_GB2312" w:cs="仿宋_GB2312"/>
          <w:color w:val="auto"/>
          <w:sz w:val="32"/>
          <w:szCs w:val="32"/>
          <w:lang w:val="en-US" w:eastAsia="zh-CN"/>
        </w:rPr>
        <w:t>年初制定并印发了《</w:t>
      </w:r>
      <w:r>
        <w:rPr>
          <w:rFonts w:hint="default"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年度普法工作计划》，及时更新普法工作领导小组成员，明确了各项学习、宣传内容及各下属单位（办公室）职责，提出了工作要求。</w:t>
      </w:r>
      <w:r>
        <w:rPr>
          <w:rFonts w:hint="eastAsia" w:ascii="仿宋_GB2312" w:hAnsi="仿宋_GB2312" w:eastAsia="仿宋_GB2312" w:cs="仿宋_GB2312"/>
          <w:color w:val="auto"/>
          <w:sz w:val="32"/>
          <w:szCs w:val="32"/>
        </w:rPr>
        <w:t>为提高行政执法人员的理论水平和执法能力，建立了局党组中心组学习制度</w:t>
      </w:r>
      <w:r>
        <w:rPr>
          <w:rFonts w:hint="eastAsia" w:ascii="仿宋_GB2312" w:hAnsi="仿宋_GB2312" w:eastAsia="仿宋_GB2312" w:cs="仿宋_GB2312"/>
          <w:color w:val="auto"/>
          <w:sz w:val="32"/>
          <w:szCs w:val="32"/>
          <w:lang w:eastAsia="zh-CN"/>
        </w:rPr>
        <w:t>、“第一议题”制度、林草系统“学法、学法、尊法、守法、用法”制度</w:t>
      </w:r>
      <w:r>
        <w:rPr>
          <w:rFonts w:hint="eastAsia" w:ascii="仿宋_GB2312" w:hAnsi="仿宋_GB2312" w:eastAsia="仿宋_GB2312" w:cs="仿宋_GB2312"/>
          <w:color w:val="auto"/>
          <w:sz w:val="32"/>
          <w:szCs w:val="32"/>
        </w:rPr>
        <w:t>，有计划、有重点地部署学习任务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深入学习宣传习近平</w:t>
      </w:r>
      <w:r>
        <w:rPr>
          <w:rFonts w:hint="eastAsia" w:ascii="仿宋_GB2312" w:hAnsi="仿宋_GB2312" w:eastAsia="仿宋_GB2312" w:cs="仿宋_GB2312"/>
          <w:color w:val="auto"/>
          <w:sz w:val="32"/>
          <w:szCs w:val="32"/>
          <w:lang w:eastAsia="zh-CN"/>
        </w:rPr>
        <w:t>法治思想</w:t>
      </w:r>
      <w:r>
        <w:rPr>
          <w:rFonts w:hint="eastAsia" w:ascii="仿宋_GB2312" w:hAnsi="仿宋_GB2312" w:eastAsia="仿宋_GB2312" w:cs="仿宋_GB2312"/>
          <w:color w:val="auto"/>
          <w:sz w:val="32"/>
          <w:szCs w:val="32"/>
        </w:rPr>
        <w:t>，增强走中国特色社会主义法治道路的自觉性和坚定性。</w:t>
      </w:r>
      <w:r>
        <w:rPr>
          <w:rFonts w:hint="eastAsia" w:ascii="仿宋_GB2312" w:hAnsi="仿宋_GB2312" w:eastAsia="仿宋_GB2312" w:cs="仿宋_GB2312"/>
          <w:color w:val="auto"/>
          <w:sz w:val="32"/>
          <w:szCs w:val="32"/>
          <w:lang w:eastAsia="zh-CN"/>
        </w:rPr>
        <w:t>组织“法宣在线”</w:t>
      </w:r>
      <w:r>
        <w:rPr>
          <w:rFonts w:hint="eastAsia" w:ascii="仿宋_GB2312" w:hAnsi="仿宋_GB2312" w:eastAsia="仿宋_GB2312" w:cs="仿宋_GB2312"/>
          <w:color w:val="auto"/>
          <w:sz w:val="32"/>
          <w:szCs w:val="32"/>
          <w:lang w:val="en-US" w:eastAsia="zh-CN"/>
        </w:rPr>
        <w:t>学员按时参加线上学习、考试，</w:t>
      </w:r>
      <w:r>
        <w:rPr>
          <w:rFonts w:hint="eastAsia" w:ascii="仿宋_GB2312" w:hAnsi="仿宋_GB2312" w:eastAsia="仿宋_GB2312" w:cs="仿宋_GB2312"/>
          <w:color w:val="auto"/>
          <w:kern w:val="2"/>
          <w:sz w:val="32"/>
          <w:szCs w:val="24"/>
          <w:lang w:val="en-US" w:eastAsia="zh-CN" w:bidi="ar-SA"/>
        </w:rPr>
        <w:t>创新思路和宣传方式，积极开辟新的宣传途径，</w:t>
      </w:r>
      <w:r>
        <w:rPr>
          <w:rFonts w:hint="eastAsia" w:ascii="仿宋_GB2312" w:hAnsi="仿宋_GB2312" w:eastAsia="仿宋_GB2312" w:cs="仿宋_GB2312"/>
          <w:color w:val="auto"/>
          <w:sz w:val="32"/>
          <w:szCs w:val="32"/>
          <w:lang w:val="en-US" w:eastAsia="zh-CN"/>
        </w:rPr>
        <w:t>通过</w:t>
      </w:r>
      <w:r>
        <w:rPr>
          <w:rFonts w:hint="eastAsia" w:ascii="仿宋_GB2312" w:hAnsi="仿宋_GB2312" w:eastAsia="仿宋_GB2312" w:cs="仿宋_GB2312"/>
          <w:color w:val="auto"/>
          <w:kern w:val="2"/>
          <w:sz w:val="32"/>
          <w:szCs w:val="32"/>
          <w:shd w:val="clear" w:color="auto" w:fill="FFFFFF"/>
          <w:lang w:val="en-US" w:eastAsia="zh-CN" w:bidi="ar"/>
        </w:rPr>
        <w:t>“</w:t>
      </w:r>
      <w:r>
        <w:rPr>
          <w:rFonts w:hint="default" w:ascii="Times New Roman" w:hAnsi="Times New Roman" w:eastAsia="仿宋_GB2312" w:cs="Times New Roman"/>
          <w:color w:val="auto"/>
          <w:kern w:val="2"/>
          <w:sz w:val="32"/>
          <w:szCs w:val="32"/>
          <w:shd w:val="clear" w:color="auto" w:fill="FFFFFF"/>
          <w:lang w:val="en-US" w:eastAsia="zh-CN" w:bidi="ar"/>
        </w:rPr>
        <w:t>3</w:t>
      </w:r>
      <w:r>
        <w:rPr>
          <w:rFonts w:hint="eastAsia" w:ascii="仿宋_GB2312" w:hAnsi="仿宋_GB2312" w:eastAsia="仿宋_GB2312" w:cs="仿宋_GB2312"/>
          <w:color w:val="auto"/>
          <w:kern w:val="2"/>
          <w:sz w:val="32"/>
          <w:szCs w:val="32"/>
          <w:shd w:val="clear" w:color="auto" w:fill="FFFFFF"/>
          <w:lang w:val="en-US" w:eastAsia="zh-CN" w:bidi="ar"/>
        </w:rPr>
        <w:t>.</w:t>
      </w:r>
      <w:r>
        <w:rPr>
          <w:rFonts w:hint="default" w:ascii="Times New Roman" w:hAnsi="Times New Roman" w:eastAsia="仿宋_GB2312" w:cs="Times New Roman"/>
          <w:color w:val="auto"/>
          <w:kern w:val="2"/>
          <w:sz w:val="32"/>
          <w:szCs w:val="32"/>
          <w:shd w:val="clear" w:color="auto" w:fill="FFFFFF"/>
          <w:lang w:val="en-US" w:eastAsia="zh-CN" w:bidi="ar"/>
        </w:rPr>
        <w:t>3</w:t>
      </w:r>
      <w:r>
        <w:rPr>
          <w:rFonts w:hint="eastAsia" w:ascii="仿宋_GB2312" w:hAnsi="仿宋_GB2312" w:eastAsia="仿宋_GB2312" w:cs="仿宋_GB2312"/>
          <w:color w:val="auto"/>
          <w:kern w:val="2"/>
          <w:sz w:val="32"/>
          <w:szCs w:val="32"/>
          <w:shd w:val="clear" w:color="auto" w:fill="FFFFFF"/>
          <w:lang w:val="en-US" w:eastAsia="zh-CN" w:bidi="ar"/>
        </w:rPr>
        <w:t>”世界野生动植物日、“</w:t>
      </w:r>
      <w:r>
        <w:rPr>
          <w:rFonts w:hint="default" w:ascii="Times New Roman" w:hAnsi="Times New Roman" w:eastAsia="仿宋_GB2312" w:cs="Times New Roman"/>
          <w:color w:val="auto"/>
          <w:kern w:val="2"/>
          <w:sz w:val="32"/>
          <w:szCs w:val="32"/>
          <w:shd w:val="clear" w:color="auto" w:fill="FFFFFF"/>
          <w:lang w:val="en-US" w:eastAsia="zh-CN" w:bidi="ar"/>
        </w:rPr>
        <w:t>3</w:t>
      </w:r>
      <w:r>
        <w:rPr>
          <w:rFonts w:hint="eastAsia" w:ascii="仿宋_GB2312" w:hAnsi="仿宋_GB2312" w:eastAsia="仿宋_GB2312" w:cs="仿宋_GB2312"/>
          <w:color w:val="auto"/>
          <w:kern w:val="2"/>
          <w:sz w:val="32"/>
          <w:szCs w:val="32"/>
          <w:shd w:val="clear" w:color="auto" w:fill="FFFFFF"/>
          <w:lang w:val="en-US" w:eastAsia="zh-CN" w:bidi="ar"/>
        </w:rPr>
        <w:t>.</w:t>
      </w:r>
      <w:r>
        <w:rPr>
          <w:rFonts w:hint="default" w:ascii="Times New Roman" w:hAnsi="Times New Roman" w:eastAsia="仿宋_GB2312" w:cs="Times New Roman"/>
          <w:color w:val="auto"/>
          <w:kern w:val="2"/>
          <w:sz w:val="32"/>
          <w:szCs w:val="32"/>
          <w:shd w:val="clear" w:color="auto" w:fill="FFFFFF"/>
          <w:lang w:val="en-US" w:eastAsia="zh-CN" w:bidi="ar"/>
        </w:rPr>
        <w:t>8</w:t>
      </w:r>
      <w:r>
        <w:rPr>
          <w:rFonts w:hint="eastAsia" w:ascii="仿宋_GB2312" w:hAnsi="仿宋_GB2312" w:eastAsia="仿宋_GB2312" w:cs="仿宋_GB2312"/>
          <w:color w:val="auto"/>
          <w:kern w:val="2"/>
          <w:sz w:val="32"/>
          <w:szCs w:val="32"/>
          <w:shd w:val="clear" w:color="auto" w:fill="FFFFFF"/>
          <w:lang w:val="en-US" w:eastAsia="zh-CN" w:bidi="ar"/>
        </w:rPr>
        <w:t>”妇女节、“</w:t>
      </w:r>
      <w:r>
        <w:rPr>
          <w:rFonts w:hint="default" w:ascii="Times New Roman" w:hAnsi="Times New Roman" w:eastAsia="仿宋_GB2312" w:cs="Times New Roman"/>
          <w:color w:val="auto"/>
          <w:kern w:val="2"/>
          <w:sz w:val="32"/>
          <w:szCs w:val="32"/>
          <w:shd w:val="clear" w:color="auto" w:fill="FFFFFF"/>
          <w:lang w:val="en-US" w:eastAsia="zh-CN" w:bidi="ar"/>
        </w:rPr>
        <w:t>3</w:t>
      </w:r>
      <w:r>
        <w:rPr>
          <w:rFonts w:hint="eastAsia" w:ascii="仿宋_GB2312" w:hAnsi="仿宋_GB2312" w:eastAsia="仿宋_GB2312" w:cs="仿宋_GB2312"/>
          <w:color w:val="auto"/>
          <w:kern w:val="2"/>
          <w:sz w:val="32"/>
          <w:szCs w:val="32"/>
          <w:shd w:val="clear" w:color="auto" w:fill="FFFFFF"/>
          <w:lang w:val="en-US" w:eastAsia="zh-CN" w:bidi="ar"/>
        </w:rPr>
        <w:t>.</w:t>
      </w:r>
      <w:r>
        <w:rPr>
          <w:rFonts w:hint="default" w:ascii="Times New Roman" w:hAnsi="Times New Roman" w:eastAsia="仿宋_GB2312" w:cs="Times New Roman"/>
          <w:color w:val="auto"/>
          <w:kern w:val="2"/>
          <w:sz w:val="32"/>
          <w:szCs w:val="32"/>
          <w:shd w:val="clear" w:color="auto" w:fill="FFFFFF"/>
          <w:lang w:val="en-US" w:eastAsia="zh-CN" w:bidi="ar"/>
        </w:rPr>
        <w:t>12</w:t>
      </w:r>
      <w:r>
        <w:rPr>
          <w:rFonts w:hint="eastAsia" w:ascii="仿宋_GB2312" w:hAnsi="仿宋_GB2312" w:eastAsia="仿宋_GB2312" w:cs="仿宋_GB2312"/>
          <w:color w:val="auto"/>
          <w:kern w:val="2"/>
          <w:sz w:val="32"/>
          <w:szCs w:val="32"/>
          <w:shd w:val="clear" w:color="auto" w:fill="FFFFFF"/>
          <w:lang w:val="en-US" w:eastAsia="zh-CN" w:bidi="ar"/>
        </w:rPr>
        <w:t>”植树节、</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auto"/>
          <w:sz w:val="32"/>
          <w:szCs w:val="32"/>
        </w:rPr>
        <w:t>”国际消费者权益日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22</w:t>
      </w:r>
      <w:r>
        <w:rPr>
          <w:rFonts w:hint="eastAsia" w:ascii="仿宋_GB2312" w:hAnsi="仿宋_GB2312" w:eastAsia="仿宋_GB2312" w:cs="仿宋_GB2312"/>
          <w:color w:val="auto"/>
          <w:sz w:val="32"/>
          <w:szCs w:val="32"/>
        </w:rPr>
        <w:t>”世界水日</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eastAsia="zh-CN"/>
        </w:rPr>
        <w:t>”全民国家安全教育日、</w:t>
      </w:r>
      <w:r>
        <w:rPr>
          <w:rFonts w:hint="eastAsia" w:ascii="仿宋_GB2312" w:hAnsi="仿宋_GB2312" w:eastAsia="仿宋_GB2312" w:cs="仿宋_GB2312"/>
          <w:color w:val="auto"/>
          <w:kern w:val="2"/>
          <w:sz w:val="32"/>
          <w:szCs w:val="32"/>
          <w:shd w:val="clear" w:color="auto" w:fill="FFFFFF"/>
          <w:lang w:val="en-US" w:eastAsia="zh-CN" w:bidi="ar"/>
        </w:rPr>
        <w:t>“爱鸟周”、“</w:t>
      </w:r>
      <w:r>
        <w:rPr>
          <w:rFonts w:hint="default" w:ascii="Times New Roman" w:hAnsi="Times New Roman" w:eastAsia="仿宋_GB2312" w:cs="Times New Roman"/>
          <w:color w:val="auto"/>
          <w:kern w:val="2"/>
          <w:sz w:val="32"/>
          <w:szCs w:val="32"/>
          <w:shd w:val="clear" w:color="auto" w:fill="FFFFFF"/>
          <w:lang w:val="en-US" w:eastAsia="zh-CN" w:bidi="ar"/>
        </w:rPr>
        <w:t>5</w:t>
      </w:r>
      <w:r>
        <w:rPr>
          <w:rFonts w:hint="eastAsia" w:ascii="仿宋_GB2312" w:hAnsi="仿宋_GB2312" w:eastAsia="仿宋_GB2312" w:cs="仿宋_GB2312"/>
          <w:color w:val="auto"/>
          <w:kern w:val="2"/>
          <w:sz w:val="32"/>
          <w:szCs w:val="32"/>
          <w:shd w:val="clear" w:color="auto" w:fill="FFFFFF"/>
          <w:lang w:val="en-US" w:eastAsia="zh-CN" w:bidi="ar"/>
        </w:rPr>
        <w:t>.</w:t>
      </w:r>
      <w:r>
        <w:rPr>
          <w:rFonts w:hint="default" w:ascii="Times New Roman" w:hAnsi="Times New Roman" w:eastAsia="仿宋_GB2312" w:cs="Times New Roman"/>
          <w:color w:val="auto"/>
          <w:kern w:val="2"/>
          <w:sz w:val="32"/>
          <w:szCs w:val="32"/>
          <w:shd w:val="clear" w:color="auto" w:fill="FFFFFF"/>
          <w:lang w:val="en-US" w:eastAsia="zh-CN" w:bidi="ar"/>
        </w:rPr>
        <w:t>12</w:t>
      </w:r>
      <w:r>
        <w:rPr>
          <w:rFonts w:hint="eastAsia" w:ascii="仿宋_GB2312" w:hAnsi="仿宋_GB2312" w:eastAsia="仿宋_GB2312" w:cs="仿宋_GB2312"/>
          <w:color w:val="auto"/>
          <w:kern w:val="2"/>
          <w:sz w:val="32"/>
          <w:szCs w:val="32"/>
          <w:shd w:val="clear" w:color="auto" w:fill="FFFFFF"/>
          <w:lang w:val="en-US" w:eastAsia="zh-CN" w:bidi="ar"/>
        </w:rPr>
        <w:t>”防灾减灾日、</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eastAsia="zh-CN"/>
        </w:rPr>
        <w:t>”世界环境日、“</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color w:val="auto"/>
          <w:sz w:val="32"/>
          <w:szCs w:val="32"/>
          <w:lang w:eastAsia="zh-CN"/>
        </w:rPr>
        <w:t>”全国土地日、</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禁毒日、野生动物保护宣传月</w:t>
      </w:r>
      <w:r>
        <w:rPr>
          <w:rFonts w:hint="eastAsia" w:ascii="仿宋_GB2312" w:hAnsi="仿宋_GB2312" w:eastAsia="仿宋_GB2312" w:cs="仿宋_GB2312"/>
          <w:color w:val="auto"/>
          <w:kern w:val="2"/>
          <w:sz w:val="32"/>
          <w:szCs w:val="32"/>
          <w:shd w:val="clear" w:color="auto" w:fill="FFFFFF"/>
          <w:lang w:val="en-US" w:eastAsia="zh-CN" w:bidi="ar"/>
        </w:rPr>
        <w:t>等开展主题宣传，</w:t>
      </w:r>
      <w:r>
        <w:rPr>
          <w:rFonts w:hint="eastAsia" w:ascii="仿宋_GB2312" w:hAnsi="仿宋_GB2312" w:eastAsia="仿宋_GB2312" w:cs="仿宋_GB2312"/>
          <w:color w:val="auto"/>
          <w:kern w:val="2"/>
          <w:sz w:val="32"/>
          <w:szCs w:val="24"/>
          <w:lang w:val="en-US" w:eastAsia="zh-CN" w:bidi="ar-SA"/>
        </w:rPr>
        <w:t>把法律法规送到广大群众的手中，努力使法治宣传取得最佳的效果。通过走进广场、走进学校、深入集市等形式，发放</w:t>
      </w:r>
      <w:r>
        <w:rPr>
          <w:rFonts w:hint="eastAsia" w:ascii="仿宋_GB2312" w:hAnsi="仿宋_GB2312" w:eastAsia="仿宋_GB2312" w:cs="仿宋_GB2312"/>
          <w:b w:val="0"/>
          <w:bCs w:val="0"/>
          <w:color w:val="auto"/>
          <w:sz w:val="32"/>
          <w:szCs w:val="32"/>
          <w:lang w:val="en-US" w:eastAsia="zh-CN"/>
        </w:rPr>
        <w:t>法律法规书籍</w:t>
      </w:r>
      <w:r>
        <w:rPr>
          <w:rFonts w:hint="default" w:ascii="Times New Roman" w:hAnsi="Times New Roman" w:eastAsia="仿宋_GB2312" w:cs="Times New Roman"/>
          <w:b w:val="0"/>
          <w:bCs w:val="0"/>
          <w:color w:val="auto"/>
          <w:sz w:val="32"/>
          <w:szCs w:val="32"/>
          <w:lang w:val="en-US" w:eastAsia="zh-CN"/>
        </w:rPr>
        <w:t>1500</w:t>
      </w:r>
      <w:r>
        <w:rPr>
          <w:rFonts w:hint="eastAsia" w:ascii="仿宋_GB2312" w:hAnsi="仿宋_GB2312" w:eastAsia="仿宋_GB2312" w:cs="仿宋_GB2312"/>
          <w:b w:val="0"/>
          <w:bCs w:val="0"/>
          <w:color w:val="auto"/>
          <w:sz w:val="32"/>
          <w:szCs w:val="32"/>
          <w:lang w:val="en-US" w:eastAsia="zh-CN"/>
        </w:rPr>
        <w:t>余本，防火安全常识</w:t>
      </w:r>
      <w:r>
        <w:rPr>
          <w:rFonts w:hint="default" w:ascii="Times New Roman" w:hAnsi="Times New Roman" w:eastAsia="仿宋_GB2312" w:cs="Times New Roman"/>
          <w:b w:val="0"/>
          <w:bCs w:val="0"/>
          <w:color w:val="auto"/>
          <w:sz w:val="32"/>
          <w:szCs w:val="32"/>
          <w:lang w:val="en-US" w:eastAsia="zh-CN"/>
        </w:rPr>
        <w:t>5000</w:t>
      </w:r>
      <w:r>
        <w:rPr>
          <w:rFonts w:hint="eastAsia" w:ascii="仿宋_GB2312" w:hAnsi="仿宋_GB2312" w:eastAsia="仿宋_GB2312" w:cs="仿宋_GB2312"/>
          <w:b w:val="0"/>
          <w:bCs w:val="0"/>
          <w:color w:val="auto"/>
          <w:sz w:val="32"/>
          <w:szCs w:val="32"/>
          <w:lang w:val="en-US" w:eastAsia="zh-CN"/>
        </w:rPr>
        <w:t>余份，</w:t>
      </w:r>
      <w:r>
        <w:rPr>
          <w:rFonts w:hint="eastAsia" w:ascii="仿宋_GB2312" w:hAnsi="仿宋_GB2312" w:eastAsia="仿宋_GB2312" w:cs="仿宋_GB2312"/>
          <w:color w:val="auto"/>
          <w:kern w:val="2"/>
          <w:sz w:val="32"/>
          <w:szCs w:val="24"/>
          <w:lang w:val="en-US" w:eastAsia="zh-CN" w:bidi="ar-SA"/>
        </w:rPr>
        <w:t>草原法宣传资料</w:t>
      </w:r>
      <w:r>
        <w:rPr>
          <w:rFonts w:hint="default" w:ascii="Times New Roman" w:hAnsi="Times New Roman" w:eastAsia="仿宋_GB2312" w:cs="Times New Roman"/>
          <w:color w:val="auto"/>
          <w:kern w:val="2"/>
          <w:sz w:val="32"/>
          <w:szCs w:val="24"/>
          <w:lang w:val="en-US" w:eastAsia="zh-CN" w:bidi="ar-SA"/>
        </w:rPr>
        <w:t>1200</w:t>
      </w:r>
      <w:r>
        <w:rPr>
          <w:rFonts w:hint="eastAsia" w:ascii="仿宋_GB2312" w:hAnsi="仿宋_GB2312" w:eastAsia="仿宋_GB2312" w:cs="仿宋_GB2312"/>
          <w:color w:val="auto"/>
          <w:kern w:val="2"/>
          <w:sz w:val="32"/>
          <w:szCs w:val="24"/>
          <w:lang w:val="en-US" w:eastAsia="zh-CN" w:bidi="ar-SA"/>
        </w:rPr>
        <w:t>余份，野生动物保护法律法规资料</w:t>
      </w:r>
      <w:r>
        <w:rPr>
          <w:rFonts w:hint="default" w:ascii="Times New Roman" w:hAnsi="Times New Roman" w:eastAsia="仿宋_GB2312" w:cs="Times New Roman"/>
          <w:color w:val="auto"/>
          <w:kern w:val="2"/>
          <w:sz w:val="32"/>
          <w:szCs w:val="24"/>
          <w:lang w:val="en-US" w:eastAsia="zh-CN" w:bidi="ar-SA"/>
        </w:rPr>
        <w:t>2000</w:t>
      </w:r>
      <w:r>
        <w:rPr>
          <w:rFonts w:hint="eastAsia" w:ascii="仿宋_GB2312" w:hAnsi="仿宋_GB2312" w:eastAsia="仿宋_GB2312" w:cs="仿宋_GB2312"/>
          <w:color w:val="auto"/>
          <w:kern w:val="2"/>
          <w:sz w:val="32"/>
          <w:szCs w:val="24"/>
          <w:lang w:val="en-US" w:eastAsia="zh-CN" w:bidi="ar-SA"/>
        </w:rPr>
        <w:t>余份，鼠疫、包虫病防治宣传资料</w:t>
      </w:r>
      <w:r>
        <w:rPr>
          <w:rFonts w:hint="default" w:ascii="Times New Roman" w:hAnsi="Times New Roman" w:eastAsia="仿宋_GB2312" w:cs="Times New Roman"/>
          <w:color w:val="auto"/>
          <w:kern w:val="2"/>
          <w:sz w:val="32"/>
          <w:szCs w:val="24"/>
          <w:lang w:val="en-US" w:eastAsia="zh-CN" w:bidi="ar-SA"/>
        </w:rPr>
        <w:t>700</w:t>
      </w:r>
      <w:r>
        <w:rPr>
          <w:rFonts w:hint="eastAsia" w:ascii="仿宋_GB2312" w:hAnsi="仿宋_GB2312" w:eastAsia="仿宋_GB2312" w:cs="仿宋_GB2312"/>
          <w:color w:val="auto"/>
          <w:kern w:val="2"/>
          <w:sz w:val="32"/>
          <w:szCs w:val="24"/>
          <w:lang w:val="en-US" w:eastAsia="zh-CN" w:bidi="ar-SA"/>
        </w:rPr>
        <w:t>余份，宣传手册</w:t>
      </w:r>
      <w:r>
        <w:rPr>
          <w:rFonts w:hint="default" w:ascii="Times New Roman" w:hAnsi="Times New Roman" w:eastAsia="仿宋_GB2312" w:cs="Times New Roman"/>
          <w:color w:val="auto"/>
          <w:kern w:val="2"/>
          <w:sz w:val="32"/>
          <w:szCs w:val="24"/>
          <w:lang w:val="en-US" w:eastAsia="zh-CN" w:bidi="ar-SA"/>
        </w:rPr>
        <w:t>350</w:t>
      </w:r>
      <w:r>
        <w:rPr>
          <w:rFonts w:hint="eastAsia" w:ascii="仿宋_GB2312" w:hAnsi="仿宋_GB2312" w:eastAsia="仿宋_GB2312" w:cs="仿宋_GB2312"/>
          <w:color w:val="auto"/>
          <w:kern w:val="2"/>
          <w:sz w:val="32"/>
          <w:szCs w:val="24"/>
          <w:lang w:val="en-US" w:eastAsia="zh-CN" w:bidi="ar-SA"/>
        </w:rPr>
        <w:t>余册，手提包</w:t>
      </w:r>
      <w:r>
        <w:rPr>
          <w:rFonts w:hint="default" w:ascii="Times New Roman" w:hAnsi="Times New Roman" w:eastAsia="仿宋_GB2312" w:cs="Times New Roman"/>
          <w:color w:val="auto"/>
          <w:kern w:val="2"/>
          <w:sz w:val="32"/>
          <w:szCs w:val="24"/>
          <w:lang w:val="en-US" w:eastAsia="zh-CN" w:bidi="ar-SA"/>
        </w:rPr>
        <w:t>1000</w:t>
      </w:r>
      <w:r>
        <w:rPr>
          <w:rFonts w:hint="eastAsia" w:ascii="仿宋_GB2312" w:hAnsi="仿宋_GB2312" w:eastAsia="仿宋_GB2312" w:cs="仿宋_GB2312"/>
          <w:color w:val="auto"/>
          <w:kern w:val="2"/>
          <w:sz w:val="32"/>
          <w:szCs w:val="24"/>
          <w:lang w:val="en-US" w:eastAsia="zh-CN" w:bidi="ar-SA"/>
        </w:rPr>
        <w:t>个，制作悬挂横幅</w:t>
      </w:r>
      <w:r>
        <w:rPr>
          <w:rFonts w:hint="default" w:ascii="Times New Roman" w:hAnsi="Times New Roman" w:eastAsia="仿宋_GB2312" w:cs="Times New Roman"/>
          <w:color w:val="auto"/>
          <w:kern w:val="2"/>
          <w:sz w:val="32"/>
          <w:szCs w:val="24"/>
          <w:lang w:val="en-US" w:eastAsia="zh-CN" w:bidi="ar-SA"/>
        </w:rPr>
        <w:t>20</w:t>
      </w:r>
      <w:r>
        <w:rPr>
          <w:rFonts w:hint="eastAsia" w:ascii="仿宋_GB2312" w:hAnsi="仿宋_GB2312" w:eastAsia="仿宋_GB2312" w:cs="仿宋_GB2312"/>
          <w:color w:val="auto"/>
          <w:kern w:val="2"/>
          <w:sz w:val="32"/>
          <w:szCs w:val="24"/>
          <w:lang w:val="en-US" w:eastAsia="zh-CN" w:bidi="ar-SA"/>
        </w:rPr>
        <w:t>条，接受群众咨询并进行现场解答</w:t>
      </w:r>
      <w:r>
        <w:rPr>
          <w:rFonts w:hint="default" w:ascii="Times New Roman" w:hAnsi="Times New Roman" w:eastAsia="仿宋_GB2312" w:cs="Times New Roman"/>
          <w:color w:val="auto"/>
          <w:kern w:val="2"/>
          <w:sz w:val="32"/>
          <w:szCs w:val="24"/>
          <w:lang w:val="en-US" w:eastAsia="zh-CN" w:bidi="ar-SA"/>
        </w:rPr>
        <w:t>500</w:t>
      </w:r>
      <w:r>
        <w:rPr>
          <w:rFonts w:hint="eastAsia" w:ascii="仿宋_GB2312" w:hAnsi="仿宋_GB2312" w:eastAsia="仿宋_GB2312" w:cs="仿宋_GB2312"/>
          <w:color w:val="auto"/>
          <w:kern w:val="2"/>
          <w:sz w:val="32"/>
          <w:szCs w:val="24"/>
          <w:lang w:val="en-US" w:eastAsia="zh-CN" w:bidi="ar-SA"/>
        </w:rPr>
        <w:t>多人次，宣传普及人群达</w:t>
      </w:r>
      <w:r>
        <w:rPr>
          <w:rFonts w:hint="default" w:ascii="Times New Roman" w:hAnsi="Times New Roman" w:eastAsia="仿宋_GB2312" w:cs="Times New Roman"/>
          <w:color w:val="auto"/>
          <w:kern w:val="2"/>
          <w:sz w:val="32"/>
          <w:szCs w:val="24"/>
          <w:lang w:val="en-US" w:eastAsia="zh-CN" w:bidi="ar-SA"/>
        </w:rPr>
        <w:t>6000</w:t>
      </w:r>
      <w:r>
        <w:rPr>
          <w:rFonts w:hint="eastAsia" w:ascii="仿宋_GB2312" w:hAnsi="仿宋_GB2312" w:eastAsia="仿宋_GB2312" w:cs="仿宋_GB2312"/>
          <w:color w:val="auto"/>
          <w:kern w:val="2"/>
          <w:sz w:val="32"/>
          <w:szCs w:val="24"/>
          <w:lang w:val="en-US" w:eastAsia="zh-CN" w:bidi="ar-SA"/>
        </w:rPr>
        <w:t>多人。</w:t>
      </w:r>
    </w:p>
    <w:p w14:paraId="2CDEF40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二、存在的问题</w:t>
      </w:r>
    </w:p>
    <w:p w14:paraId="1884586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我局法治建设工作虽然取得了一定成绩，但仍有不少工作有待进一步强化、完善和提高。</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rPr>
        <w:t>法治建设工作创新有待加强。在法治政府制度执行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制度宣传等方面</w:t>
      </w:r>
      <w:r>
        <w:rPr>
          <w:rFonts w:hint="eastAsia" w:ascii="仿宋_GB2312" w:hAnsi="仿宋_GB2312" w:eastAsia="仿宋_GB2312" w:cs="仿宋_GB2312"/>
          <w:color w:val="auto"/>
          <w:sz w:val="32"/>
          <w:szCs w:val="32"/>
          <w:lang w:eastAsia="zh-CN"/>
        </w:rPr>
        <w:t>方式过于单一，需进一步探索创新方式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行政执法</w:t>
      </w:r>
      <w:r>
        <w:rPr>
          <w:rFonts w:hint="eastAsia" w:ascii="仿宋_GB2312" w:hAnsi="仿宋_GB2312" w:eastAsia="仿宋_GB2312" w:cs="仿宋_GB2312"/>
          <w:color w:val="auto"/>
          <w:sz w:val="32"/>
          <w:szCs w:val="32"/>
          <w:lang w:eastAsia="zh-CN"/>
        </w:rPr>
        <w:t>人员不足。区森林公安局转隶后，我局没有执法机构，执法人员和力量严重不足。</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rPr>
        <w:t>法治宣传工作</w:t>
      </w:r>
      <w:r>
        <w:rPr>
          <w:rFonts w:hint="eastAsia" w:ascii="仿宋_GB2312" w:hAnsi="仿宋_GB2312" w:eastAsia="仿宋_GB2312" w:cs="仿宋_GB2312"/>
          <w:color w:val="auto"/>
          <w:sz w:val="32"/>
          <w:szCs w:val="32"/>
          <w:lang w:eastAsia="zh-CN"/>
        </w:rPr>
        <w:t>力度</w:t>
      </w:r>
      <w:r>
        <w:rPr>
          <w:rFonts w:hint="eastAsia" w:ascii="仿宋_GB2312" w:hAnsi="仿宋_GB2312" w:eastAsia="仿宋_GB2312" w:cs="仿宋_GB2312"/>
          <w:color w:val="auto"/>
          <w:sz w:val="32"/>
          <w:szCs w:val="32"/>
        </w:rPr>
        <w:t>有待</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rPr>
        <w:t>，法律进企业、进乡村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下基层等落实不够，需加大宣传力度，积极</w:t>
      </w: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造法治氛围。</w:t>
      </w:r>
    </w:p>
    <w:p w14:paraId="69F63EC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三、</w:t>
      </w:r>
      <w:r>
        <w:rPr>
          <w:rFonts w:hint="default" w:ascii="Times New Roman" w:hAnsi="Times New Roman" w:eastAsia="黑体" w:cs="Times New Roman"/>
          <w:color w:val="auto"/>
          <w:sz w:val="32"/>
          <w:szCs w:val="32"/>
          <w:lang w:val="en-US" w:eastAsia="zh-CN"/>
        </w:rPr>
        <w:t>2025</w:t>
      </w:r>
      <w:r>
        <w:rPr>
          <w:rFonts w:hint="eastAsia" w:ascii="黑体" w:hAnsi="黑体" w:eastAsia="黑体" w:cs="黑体"/>
          <w:color w:val="auto"/>
          <w:sz w:val="32"/>
          <w:szCs w:val="32"/>
          <w:lang w:val="en-US" w:eastAsia="zh-CN"/>
        </w:rPr>
        <w:t>年努力方向</w:t>
      </w:r>
    </w:p>
    <w:p w14:paraId="0D240079">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年，我局将继续围绕深化“八五”</w:t>
      </w:r>
      <w:r>
        <w:rPr>
          <w:rFonts w:hint="eastAsia" w:ascii="仿宋_GB2312" w:hAnsi="仿宋_GB2312" w:eastAsia="仿宋_GB2312" w:cs="仿宋_GB2312"/>
          <w:b w:val="0"/>
          <w:bCs w:val="0"/>
          <w:color w:val="auto"/>
          <w:sz w:val="32"/>
          <w:szCs w:val="32"/>
          <w:lang w:eastAsia="zh-CN"/>
        </w:rPr>
        <w:t>普法，持续营造法治氛围，坚持落实“谁执法、谁普法”普法责任制。</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rPr>
        <w:t>进一步完善科学民主决策机制，规范和完善重大行政决策公开征集意见、专家咨询论证、听证等工作。</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推进机关行政规范管理工作，加强制度建设，依法规范行政事务管理。</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rPr>
        <w:t>加强行政执法，规范执法流程，按照责任清单、职责</w:t>
      </w:r>
      <w:r>
        <w:rPr>
          <w:rFonts w:hint="eastAsia" w:ascii="仿宋_GB2312" w:hAnsi="仿宋_GB2312" w:eastAsia="仿宋_GB2312" w:cs="仿宋_GB2312"/>
          <w:color w:val="auto"/>
          <w:sz w:val="32"/>
          <w:szCs w:val="32"/>
          <w:lang w:eastAsia="zh-CN"/>
        </w:rPr>
        <w:t>权限</w:t>
      </w:r>
      <w:r>
        <w:rPr>
          <w:rFonts w:hint="eastAsia" w:ascii="仿宋_GB2312" w:hAnsi="仿宋_GB2312" w:eastAsia="仿宋_GB2312" w:cs="仿宋_GB2312"/>
          <w:color w:val="auto"/>
          <w:sz w:val="32"/>
          <w:szCs w:val="32"/>
        </w:rPr>
        <w:t>，进一步强化依法行政。</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color w:val="auto"/>
          <w:sz w:val="32"/>
          <w:szCs w:val="32"/>
        </w:rPr>
        <w:t>不断拓展普法途径、平台和载体，开展形式多样的有特色的法律宣传活动。</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b w:val="0"/>
          <w:bCs w:val="0"/>
          <w:color w:val="auto"/>
          <w:sz w:val="32"/>
          <w:szCs w:val="32"/>
          <w:lang w:eastAsia="zh-CN"/>
        </w:rPr>
        <w:t>与有关部门加强沟通协调，推进执法机构设立，配齐执法人员，增强执法力量；同时</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rPr>
        <w:t>培训，强化法治意识、责任意识、服务意识，提升依法行政能力。</w:t>
      </w:r>
      <w:r>
        <w:rPr>
          <w:rFonts w:hint="eastAsia" w:ascii="仿宋_GB2312" w:hAnsi="仿宋_GB2312" w:eastAsia="仿宋_GB2312" w:cs="仿宋_GB2312"/>
          <w:b/>
          <w:bCs/>
          <w:color w:val="auto"/>
          <w:sz w:val="32"/>
          <w:szCs w:val="32"/>
          <w:lang w:eastAsia="zh-CN"/>
        </w:rPr>
        <w:t>六是</w:t>
      </w:r>
      <w:r>
        <w:rPr>
          <w:rFonts w:hint="eastAsia" w:ascii="仿宋_GB2312" w:hAnsi="仿宋_GB2312" w:eastAsia="仿宋_GB2312" w:cs="仿宋_GB2312"/>
          <w:color w:val="auto"/>
          <w:sz w:val="32"/>
          <w:szCs w:val="32"/>
        </w:rPr>
        <w:t>加强林业行政执法监督，规范执法行为。加强对乱作为、不作为等行为的</w:t>
      </w:r>
      <w:r>
        <w:rPr>
          <w:rFonts w:hint="eastAsia" w:ascii="仿宋_GB2312" w:hAnsi="仿宋_GB2312" w:eastAsia="仿宋_GB2312" w:cs="仿宋_GB2312"/>
          <w:color w:val="auto"/>
          <w:sz w:val="32"/>
          <w:szCs w:val="32"/>
          <w:lang w:eastAsia="zh-CN"/>
        </w:rPr>
        <w:t>监督</w:t>
      </w:r>
      <w:r>
        <w:rPr>
          <w:rFonts w:hint="eastAsia" w:ascii="仿宋_GB2312" w:hAnsi="仿宋_GB2312" w:eastAsia="仿宋_GB2312" w:cs="仿宋_GB2312"/>
          <w:color w:val="auto"/>
          <w:sz w:val="32"/>
          <w:szCs w:val="32"/>
        </w:rPr>
        <w:t>，确保文明执法、廉洁执法、公正执法。</w:t>
      </w:r>
    </w:p>
    <w:p w14:paraId="4A8B0409">
      <w:pPr>
        <w:pStyle w:val="4"/>
        <w:bidi w:val="0"/>
        <w:rPr>
          <w:rFonts w:hint="eastAsia"/>
          <w:lang w:val="en-US" w:eastAsia="zh-CN"/>
        </w:rPr>
      </w:pPr>
    </w:p>
    <w:p w14:paraId="3FA286FD">
      <w:pPr>
        <w:spacing w:line="576" w:lineRule="exact"/>
        <w:rPr>
          <w:rFonts w:hint="eastAsia" w:ascii="仿宋" w:hAnsi="仿宋" w:eastAsia="仿宋" w:cs="仿宋"/>
          <w:sz w:val="32"/>
          <w:szCs w:val="32"/>
          <w:lang w:val="en-US" w:eastAsia="zh-CN"/>
        </w:rPr>
      </w:pPr>
    </w:p>
    <w:p w14:paraId="3BB32768">
      <w:pPr>
        <w:rPr>
          <w:rFonts w:hint="eastAsia" w:ascii="仿宋" w:hAnsi="仿宋" w:eastAsia="仿宋" w:cs="仿宋"/>
          <w:color w:val="auto"/>
          <w:spacing w:val="-23"/>
          <w:sz w:val="28"/>
          <w:szCs w:val="28"/>
          <w:lang w:val="en-US" w:eastAsia="zh-CN"/>
        </w:rPr>
      </w:pPr>
    </w:p>
    <w:p w14:paraId="38A86484">
      <w:pPr>
        <w:pStyle w:val="2"/>
        <w:rPr>
          <w:rFonts w:hint="eastAsia" w:ascii="仿宋" w:hAnsi="仿宋" w:eastAsia="仿宋" w:cs="仿宋"/>
          <w:color w:val="auto"/>
          <w:spacing w:val="-23"/>
          <w:sz w:val="28"/>
          <w:szCs w:val="28"/>
          <w:lang w:val="en-US" w:eastAsia="zh-CN"/>
        </w:rPr>
      </w:pPr>
    </w:p>
    <w:p w14:paraId="151718A4">
      <w:pPr>
        <w:pStyle w:val="2"/>
        <w:rPr>
          <w:rFonts w:hint="eastAsia" w:ascii="仿宋" w:hAnsi="仿宋" w:eastAsia="仿宋" w:cs="仿宋"/>
          <w:color w:val="auto"/>
          <w:spacing w:val="-23"/>
          <w:sz w:val="28"/>
          <w:szCs w:val="28"/>
          <w:lang w:val="en-US" w:eastAsia="zh-CN"/>
        </w:rPr>
      </w:pPr>
    </w:p>
    <w:p w14:paraId="57743E15">
      <w:pPr>
        <w:pStyle w:val="2"/>
        <w:rPr>
          <w:rFonts w:hint="eastAsia" w:ascii="仿宋" w:hAnsi="仿宋" w:eastAsia="仿宋" w:cs="仿宋"/>
          <w:color w:val="auto"/>
          <w:spacing w:val="-23"/>
          <w:sz w:val="28"/>
          <w:szCs w:val="28"/>
          <w:lang w:val="en-US" w:eastAsia="zh-CN"/>
        </w:rPr>
      </w:pPr>
    </w:p>
    <w:p w14:paraId="4BF84361">
      <w:pPr>
        <w:pStyle w:val="2"/>
        <w:rPr>
          <w:rFonts w:hint="eastAsia" w:ascii="仿宋" w:hAnsi="仿宋" w:eastAsia="仿宋" w:cs="仿宋"/>
          <w:color w:val="auto"/>
          <w:spacing w:val="-23"/>
          <w:sz w:val="28"/>
          <w:szCs w:val="28"/>
          <w:lang w:val="en-US" w:eastAsia="zh-CN"/>
        </w:rPr>
      </w:pPr>
    </w:p>
    <w:p w14:paraId="36B80274">
      <w:pPr>
        <w:pStyle w:val="2"/>
        <w:rPr>
          <w:rFonts w:hint="eastAsia" w:ascii="仿宋" w:hAnsi="仿宋" w:eastAsia="仿宋" w:cs="仿宋"/>
          <w:color w:val="auto"/>
          <w:spacing w:val="-23"/>
          <w:sz w:val="28"/>
          <w:szCs w:val="28"/>
          <w:lang w:val="en-US" w:eastAsia="zh-CN"/>
        </w:rPr>
      </w:pPr>
    </w:p>
    <w:p w14:paraId="0E56B910">
      <w:pPr>
        <w:pStyle w:val="2"/>
        <w:rPr>
          <w:rFonts w:hint="eastAsia" w:ascii="仿宋" w:hAnsi="仿宋" w:eastAsia="仿宋" w:cs="仿宋"/>
          <w:color w:val="auto"/>
          <w:spacing w:val="-23"/>
          <w:sz w:val="28"/>
          <w:szCs w:val="28"/>
          <w:lang w:val="en-US" w:eastAsia="zh-CN"/>
        </w:rPr>
      </w:pPr>
    </w:p>
    <w:p w14:paraId="09FDC922">
      <w:pPr>
        <w:pStyle w:val="2"/>
        <w:ind w:left="0" w:leftChars="0" w:firstLine="0" w:firstLineChars="0"/>
        <w:rPr>
          <w:rFonts w:hint="eastAsia" w:ascii="仿宋" w:hAnsi="仿宋" w:eastAsia="仿宋" w:cs="仿宋"/>
          <w:color w:val="auto"/>
          <w:spacing w:val="-23"/>
          <w:sz w:val="28"/>
          <w:szCs w:val="28"/>
          <w:lang w:val="en-US" w:eastAsia="zh-CN"/>
        </w:rPr>
      </w:pPr>
    </w:p>
    <w:p w14:paraId="25B2B55A">
      <w:pPr>
        <w:pStyle w:val="4"/>
        <w:bidi w:val="0"/>
        <w:rPr>
          <w:rFonts w:hint="eastAsia"/>
          <w:lang w:val="en-US" w:eastAsia="zh-CN"/>
        </w:rPr>
      </w:pPr>
    </w:p>
    <w:p w14:paraId="399C416A">
      <w:pPr>
        <w:rPr>
          <w:rFonts w:hint="default" w:ascii="仿宋" w:hAnsi="仿宋" w:eastAsia="仿宋" w:cs="仿宋"/>
          <w:snapToGrid w:val="0"/>
          <w:color w:val="auto"/>
          <w:kern w:val="0"/>
          <w:sz w:val="28"/>
          <w:szCs w:val="28"/>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926636-6E48-414B-A578-E3D3598836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DCDFE1C-7650-4782-AA47-A302F5334378}"/>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E0000" w:usb2="00000000" w:usb3="00000000" w:csb0="00040000" w:csb1="00000000"/>
    <w:embedRegular r:id="rId3" w:fontKey="{EB1390E5-E6B2-4887-923E-FCBB392DA947}"/>
  </w:font>
  <w:font w:name="仿宋_GB2312">
    <w:panose1 w:val="02010609030101010101"/>
    <w:charset w:val="86"/>
    <w:family w:val="auto"/>
    <w:pitch w:val="default"/>
    <w:sig w:usb0="00000001" w:usb1="080E0000" w:usb2="00000000" w:usb3="00000000" w:csb0="00040000" w:csb1="00000000"/>
    <w:embedRegular r:id="rId4" w:fontKey="{75D0BCDE-FCEF-4139-9DF6-375F33C40286}"/>
  </w:font>
  <w:font w:name="楷体_GB2312">
    <w:panose1 w:val="02010609030101010101"/>
    <w:charset w:val="86"/>
    <w:family w:val="auto"/>
    <w:pitch w:val="default"/>
    <w:sig w:usb0="00000001" w:usb1="080E0000" w:usb2="00000000" w:usb3="00000000" w:csb0="00040000" w:csb1="00000000"/>
    <w:embedRegular r:id="rId5" w:fontKey="{43E948C9-7278-4CAE-B636-5C2135EFE235}"/>
  </w:font>
  <w:font w:name="仿宋">
    <w:panose1 w:val="02010609060101010101"/>
    <w:charset w:val="86"/>
    <w:family w:val="auto"/>
    <w:pitch w:val="default"/>
    <w:sig w:usb0="800002BF" w:usb1="38CF7CFA" w:usb2="00000016" w:usb3="00000000" w:csb0="00040001" w:csb1="00000000"/>
    <w:embedRegular r:id="rId6" w:fontKey="{9C7F9C0F-BC07-431D-8BC8-EBC0880523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61FF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-257175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E7FE2">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25pt;height:144pt;width:144pt;mso-position-horizontal:outside;mso-position-horizontal-relative:margin;mso-wrap-style:none;z-index:251659264;mso-width-relative:page;mso-height-relative:page;" filled="f" stroked="f" coordsize="21600,21600" o:gfxdata="UEsDBAoAAAAAAIdO4kAAAAAAAAAAAAAAAAAEAAAAZHJzL1BLAwQUAAAACACHTuJA7ZOxtdYAAAAI&#10;AQAADwAAAGRycy9kb3ducmV2LnhtbE2PzU7DMBCE70i8g7VI3Fq7JYUojVOJinBEouHA0Y23ScA/&#10;ke2m4e1ZTvS2uzOa/abczdawCUMcvJOwWgpg6FqvB9dJ+GjqRQ4sJuW0Mt6hhB+MsKtub0pVaH9x&#10;7zgdUscoxMVCSehTGgvOY9ujVXHpR3SknXywKtEaOq6DulC4NXwtxCO3anD0oVcj7ntsvw9nK2Ff&#10;N02YMAbzia/1w9fbc4Yvs5T3dyuxBZZwTv9m+MMndKiI6ejPTkdmJFCRJGGRiQ0wktd5TpcjDdnT&#10;BnhV8usC1S9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k7G1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1A0E7FE2">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ODhkYjI2YmRlMzNiNDliZjM4ZTA3Mzg0NmNmODkifQ=="/>
  </w:docVars>
  <w:rsids>
    <w:rsidRoot w:val="4B5337FE"/>
    <w:rsid w:val="012D7FFC"/>
    <w:rsid w:val="05180EB0"/>
    <w:rsid w:val="0552373E"/>
    <w:rsid w:val="08213BAC"/>
    <w:rsid w:val="0902043D"/>
    <w:rsid w:val="0A0F7FDC"/>
    <w:rsid w:val="0BA23811"/>
    <w:rsid w:val="0D853844"/>
    <w:rsid w:val="0DBB488C"/>
    <w:rsid w:val="0EB96F6D"/>
    <w:rsid w:val="0F736C14"/>
    <w:rsid w:val="12B4144C"/>
    <w:rsid w:val="12C37C8B"/>
    <w:rsid w:val="130B6DCA"/>
    <w:rsid w:val="16FA52EA"/>
    <w:rsid w:val="173C3BE5"/>
    <w:rsid w:val="174E090B"/>
    <w:rsid w:val="188F02AF"/>
    <w:rsid w:val="193A0904"/>
    <w:rsid w:val="1A1E04AF"/>
    <w:rsid w:val="1BA66A38"/>
    <w:rsid w:val="1D7506AC"/>
    <w:rsid w:val="1ED25CDD"/>
    <w:rsid w:val="1EE12F8E"/>
    <w:rsid w:val="216B0BDF"/>
    <w:rsid w:val="22C147C6"/>
    <w:rsid w:val="24231158"/>
    <w:rsid w:val="25377173"/>
    <w:rsid w:val="25B26ABF"/>
    <w:rsid w:val="25CA51EF"/>
    <w:rsid w:val="25E5594E"/>
    <w:rsid w:val="260166FB"/>
    <w:rsid w:val="276A559B"/>
    <w:rsid w:val="28DB20ED"/>
    <w:rsid w:val="2A3675E2"/>
    <w:rsid w:val="2A503BD9"/>
    <w:rsid w:val="2A994199"/>
    <w:rsid w:val="2E03143D"/>
    <w:rsid w:val="2FFA478A"/>
    <w:rsid w:val="301D32E3"/>
    <w:rsid w:val="33113DBF"/>
    <w:rsid w:val="347A63D3"/>
    <w:rsid w:val="361E5856"/>
    <w:rsid w:val="37C134A9"/>
    <w:rsid w:val="37E65597"/>
    <w:rsid w:val="39423FED"/>
    <w:rsid w:val="3ADE27CD"/>
    <w:rsid w:val="3B2F036E"/>
    <w:rsid w:val="3BEC636E"/>
    <w:rsid w:val="40021447"/>
    <w:rsid w:val="41944A46"/>
    <w:rsid w:val="4239077A"/>
    <w:rsid w:val="42C05CBF"/>
    <w:rsid w:val="441656FE"/>
    <w:rsid w:val="447C0B63"/>
    <w:rsid w:val="44FB6A8F"/>
    <w:rsid w:val="45CE1B09"/>
    <w:rsid w:val="461B6B67"/>
    <w:rsid w:val="46462760"/>
    <w:rsid w:val="473E19A9"/>
    <w:rsid w:val="4A976898"/>
    <w:rsid w:val="4B5337FE"/>
    <w:rsid w:val="4BD16F3C"/>
    <w:rsid w:val="4E8A5B90"/>
    <w:rsid w:val="50591480"/>
    <w:rsid w:val="51B86A9A"/>
    <w:rsid w:val="52450CF6"/>
    <w:rsid w:val="52777379"/>
    <w:rsid w:val="532D4A8B"/>
    <w:rsid w:val="53B62EA4"/>
    <w:rsid w:val="53D04B9C"/>
    <w:rsid w:val="56E35766"/>
    <w:rsid w:val="57F85ABB"/>
    <w:rsid w:val="580B4C3D"/>
    <w:rsid w:val="589C6BEB"/>
    <w:rsid w:val="59005299"/>
    <w:rsid w:val="59E276B2"/>
    <w:rsid w:val="5E5B74E9"/>
    <w:rsid w:val="5F4B3FE2"/>
    <w:rsid w:val="5F736F1C"/>
    <w:rsid w:val="5FE6723B"/>
    <w:rsid w:val="626366B7"/>
    <w:rsid w:val="62C548F5"/>
    <w:rsid w:val="64DD22BC"/>
    <w:rsid w:val="65483447"/>
    <w:rsid w:val="683642E2"/>
    <w:rsid w:val="6AF1054C"/>
    <w:rsid w:val="6B851761"/>
    <w:rsid w:val="6D907E1D"/>
    <w:rsid w:val="6DB654C4"/>
    <w:rsid w:val="6DFA2FFA"/>
    <w:rsid w:val="6E9018DC"/>
    <w:rsid w:val="709964AF"/>
    <w:rsid w:val="72327903"/>
    <w:rsid w:val="72FC5B39"/>
    <w:rsid w:val="74FA6D1C"/>
    <w:rsid w:val="755E72C3"/>
    <w:rsid w:val="78DB6BEE"/>
    <w:rsid w:val="79FF513F"/>
    <w:rsid w:val="7B6833E8"/>
    <w:rsid w:val="7CFA1B73"/>
    <w:rsid w:val="7F9361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pacing w:before="100" w:beforeLines="0" w:after="100" w:afterLines="0" w:line="360" w:lineRule="auto"/>
      <w:ind w:left="544"/>
      <w:jc w:val="both"/>
    </w:pPr>
    <w:rPr>
      <w:rFonts w:ascii="Times New Roman" w:hAnsi="Times New Roman" w:eastAsia="宋体" w:cs="Times New Roman"/>
      <w:color w:val="auto"/>
      <w:kern w:val="2"/>
      <w:sz w:val="28"/>
      <w:szCs w:val="28"/>
      <w:lang w:val="en-US"/>
    </w:rPr>
  </w:style>
  <w:style w:type="paragraph" w:styleId="4">
    <w:name w:val="Body Text"/>
    <w:basedOn w:val="1"/>
    <w:next w:val="5"/>
    <w:autoRedefine/>
    <w:qFormat/>
    <w:uiPriority w:val="0"/>
  </w:style>
  <w:style w:type="paragraph" w:customStyle="1" w:styleId="5">
    <w:name w:val="正文部分"/>
    <w:basedOn w:val="1"/>
    <w:autoRedefine/>
    <w:qFormat/>
    <w:uiPriority w:val="99"/>
    <w:pPr>
      <w:adjustRightInd w:val="0"/>
      <w:snapToGrid w:val="0"/>
      <w:spacing w:line="460" w:lineRule="exact"/>
      <w:textAlignment w:val="baseline"/>
    </w:pPr>
    <w:rPr>
      <w:rFonts w:ascii="宋体" w:hAnsi="宋体"/>
      <w:kern w:val="0"/>
      <w:sz w:val="30"/>
      <w:szCs w:val="20"/>
    </w:rPr>
  </w:style>
  <w:style w:type="paragraph" w:styleId="6">
    <w:name w:val="Plain Text"/>
    <w:basedOn w:val="1"/>
    <w:autoRedefine/>
    <w:qFormat/>
    <w:uiPriority w:val="0"/>
    <w:rPr>
      <w:rFonts w:ascii="宋体" w:hAnsi="Courier New"/>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w:basedOn w:val="4"/>
    <w:autoRedefine/>
    <w:qFormat/>
    <w:uiPriority w:val="0"/>
    <w:pPr>
      <w:ind w:firstLine="420" w:firstLineChars="100"/>
    </w:pPr>
    <w:rPr>
      <w:sz w:val="28"/>
      <w:szCs w:val="24"/>
    </w:rPr>
  </w:style>
  <w:style w:type="character" w:styleId="13">
    <w:name w:val="Strong"/>
    <w:basedOn w:val="12"/>
    <w:autoRedefine/>
    <w:qFormat/>
    <w:uiPriority w:val="0"/>
  </w:style>
  <w:style w:type="character" w:styleId="14">
    <w:name w:val="FollowedHyperlink"/>
    <w:basedOn w:val="12"/>
    <w:autoRedefine/>
    <w:qFormat/>
    <w:uiPriority w:val="0"/>
    <w:rPr>
      <w:color w:val="800080"/>
      <w:u w:val="none"/>
    </w:rPr>
  </w:style>
  <w:style w:type="character" w:styleId="15">
    <w:name w:val="Emphasis"/>
    <w:basedOn w:val="12"/>
    <w:autoRedefine/>
    <w:qFormat/>
    <w:uiPriority w:val="0"/>
  </w:style>
  <w:style w:type="character" w:styleId="16">
    <w:name w:val="HTML Definition"/>
    <w:basedOn w:val="12"/>
    <w:autoRedefine/>
    <w:qFormat/>
    <w:uiPriority w:val="0"/>
  </w:style>
  <w:style w:type="character" w:styleId="17">
    <w:name w:val="HTML Typewriter"/>
    <w:basedOn w:val="12"/>
    <w:autoRedefine/>
    <w:qFormat/>
    <w:uiPriority w:val="0"/>
    <w:rPr>
      <w:rFonts w:hint="default" w:ascii="monospace" w:hAnsi="monospace" w:eastAsia="monospace" w:cs="monospace"/>
      <w:sz w:val="20"/>
    </w:rPr>
  </w:style>
  <w:style w:type="character" w:styleId="18">
    <w:name w:val="HTML Acronym"/>
    <w:basedOn w:val="12"/>
    <w:autoRedefine/>
    <w:qFormat/>
    <w:uiPriority w:val="0"/>
  </w:style>
  <w:style w:type="character" w:styleId="19">
    <w:name w:val="HTML Variable"/>
    <w:basedOn w:val="12"/>
    <w:autoRedefine/>
    <w:qFormat/>
    <w:uiPriority w:val="0"/>
  </w:style>
  <w:style w:type="character" w:styleId="20">
    <w:name w:val="Hyperlink"/>
    <w:basedOn w:val="12"/>
    <w:autoRedefine/>
    <w:qFormat/>
    <w:uiPriority w:val="0"/>
    <w:rPr>
      <w:color w:val="0000FF"/>
      <w:u w:val="none"/>
    </w:rPr>
  </w:style>
  <w:style w:type="character" w:styleId="21">
    <w:name w:val="HTML Code"/>
    <w:basedOn w:val="12"/>
    <w:autoRedefine/>
    <w:qFormat/>
    <w:uiPriority w:val="0"/>
    <w:rPr>
      <w:rFonts w:ascii="monospace" w:hAnsi="monospace" w:eastAsia="monospace" w:cs="monospace"/>
      <w:sz w:val="20"/>
    </w:rPr>
  </w:style>
  <w:style w:type="character" w:styleId="22">
    <w:name w:val="HTML Cite"/>
    <w:basedOn w:val="12"/>
    <w:autoRedefine/>
    <w:qFormat/>
    <w:uiPriority w:val="0"/>
  </w:style>
  <w:style w:type="character" w:styleId="23">
    <w:name w:val="HTML Keyboard"/>
    <w:basedOn w:val="12"/>
    <w:autoRedefine/>
    <w:qFormat/>
    <w:uiPriority w:val="0"/>
    <w:rPr>
      <w:rFonts w:hint="default" w:ascii="monospace" w:hAnsi="monospace" w:eastAsia="monospace" w:cs="monospace"/>
      <w:sz w:val="20"/>
    </w:rPr>
  </w:style>
  <w:style w:type="character" w:styleId="24">
    <w:name w:val="HTML Sample"/>
    <w:basedOn w:val="12"/>
    <w:autoRedefine/>
    <w:qFormat/>
    <w:uiPriority w:val="0"/>
    <w:rPr>
      <w:rFonts w:hint="default" w:ascii="monospace" w:hAnsi="monospace" w:eastAsia="monospace" w:cs="monospace"/>
    </w:rPr>
  </w:style>
  <w:style w:type="character" w:customStyle="1" w:styleId="25">
    <w:name w:val="layui-layer-tabnow"/>
    <w:basedOn w:val="12"/>
    <w:autoRedefine/>
    <w:qFormat/>
    <w:uiPriority w:val="0"/>
    <w:rPr>
      <w:bdr w:val="single" w:color="CCCCCC" w:sz="6" w:space="0"/>
      <w:shd w:val="clear" w:fill="FFFFFF"/>
    </w:rPr>
  </w:style>
  <w:style w:type="character" w:customStyle="1" w:styleId="26">
    <w:name w:val="first-child"/>
    <w:basedOn w:val="12"/>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3444</Words>
  <Characters>3579</Characters>
  <Lines>0</Lines>
  <Paragraphs>0</Paragraphs>
  <TotalTime>27</TotalTime>
  <ScaleCrop>false</ScaleCrop>
  <LinksUpToDate>false</LinksUpToDate>
  <CharactersWithSpaces>3579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2019-04-27T02:57:00Z</dcterms:created>
  <dc:creator>Administrator</dc:creator>
  <cp:lastModifiedBy>WPS_1654836395</cp:lastModifiedBy>
  <cp:lastPrinted>2024-07-31T03:09:00Z</cp:lastPrinted>
  <dcterms:modified xsi:type="dcterms:W3CDTF">2025-03-27T07:56:01Z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31ACD6310E4C427FBEA3B8FB9227272C_13</vt:lpwstr>
  </property>
  <property fmtid="{D5CDD505-2E9C-101B-9397-08002B2CF9AE}" pid="4" name="KSOTemplateDocerSaveRecord">
    <vt:lpwstr>eyJoZGlkIjoiOGM5ODA5NmYxNzA5YTMyZjJiMjliMzgzMTliNjY2YjMiLCJ1c2VySWQiOiIxMzgzMzM0NzM1In0=</vt:lpwstr>
  </property>
</Properties>
</file>