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湟中区第四批区级</w:t>
      </w:r>
      <w:r>
        <w:rPr>
          <w:rFonts w:hint="eastAsia" w:ascii="方正小标宋简体" w:eastAsia="方正小标宋简体"/>
          <w:sz w:val="44"/>
          <w:szCs w:val="44"/>
        </w:rPr>
        <w:t>非物质文化遗产项目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代表性传承人名录</w:t>
      </w:r>
    </w:p>
    <w:tbl>
      <w:tblPr>
        <w:tblStyle w:val="3"/>
        <w:tblW w:w="11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120"/>
        <w:gridCol w:w="1074"/>
        <w:gridCol w:w="811"/>
        <w:gridCol w:w="801"/>
        <w:gridCol w:w="1364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序号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项目名称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姓名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性别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民族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出生年月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黑体" w:hAnsi="方正黑体" w:eastAsia="方正黑体" w:cs="方正黑体"/>
                <w:sz w:val="28"/>
                <w:szCs w:val="28"/>
              </w:rPr>
            </w:pPr>
            <w:r>
              <w:rPr>
                <w:rFonts w:hint="eastAsia" w:ascii="方正黑体" w:hAnsi="方正黑体" w:eastAsia="方正黑体" w:cs="方正黑体"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河湟锅庄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李晓峰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1962.02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西宁市湟中区鲁沙尔镇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河湟锅庄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杨秀艳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女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1973.01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西宁市湟中区鲁沙尔镇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韩氏正骨技艺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韩达财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1966.10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湟中县多巴镇通海村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4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韩氏正骨技艺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韩慧芸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女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1996.11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湟中县多巴镇通海村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葛家寨“出僧官”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柳发珍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1963.05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湟中区西堡镇葛一村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6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葛家寨“出僧官”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孙玉山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1962.07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湟中区西堡镇葛二村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7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宗喀唐卡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柳启萍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女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1994.08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湟中区共和镇后营村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8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宗喀唐卡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何国明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1989.02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湟中区鲁沙尔镇水滩村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9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湟中面塑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祁生财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藏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1978.06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湟中区多巴镇玉拉村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10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湟中面塑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杨成新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藏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1976.10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湟中区共和镇东岔村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11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青海银铜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坛城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营造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技艺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王伟章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1971.10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湟中区鲁沙尔镇和平村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12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青海银铜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坛城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营造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技艺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王伟良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1990.02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湟中区鲁沙尔镇和平村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13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青海荷包制作技艺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陈玉玲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女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汉族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1978.02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湟中区李家山镇上坪村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14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青海荷包制作技艺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师锦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女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汉族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1976.05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西宁市海宏1号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15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书画装裱和古籍修复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李琳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1998.11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湟中区昂藏村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16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书画装裱和古籍修复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李海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1989.09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湟中区昂藏村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17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书画装裱和古籍修复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彭耀芳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女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1970.01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湟中区昂藏村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18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慕容古寨二月二祭酒典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慕荣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1957.01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湟中区拦隆口镇拦一村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8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19</w:t>
            </w:r>
          </w:p>
        </w:tc>
        <w:tc>
          <w:tcPr>
            <w:tcW w:w="31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慕容古寨二月二祭酒典</w:t>
            </w:r>
          </w:p>
        </w:tc>
        <w:tc>
          <w:tcPr>
            <w:tcW w:w="107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陈文彬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男</w:t>
            </w:r>
          </w:p>
        </w:tc>
        <w:tc>
          <w:tcPr>
            <w:tcW w:w="80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汉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2000.02</w:t>
            </w:r>
          </w:p>
        </w:tc>
        <w:tc>
          <w:tcPr>
            <w:tcW w:w="309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湟中区拦隆口镇拦一村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2098" w:bottom="1474" w:left="1985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0996110"/>
    </w:sdtPr>
    <w:sdtContent>
      <w:p>
        <w:pPr>
          <w:pStyle w:val="2"/>
          <w:jc w:val="right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1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0996116"/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2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4478F"/>
    <w:rsid w:val="0994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2021-08-16T09:43:00Z</dcterms:created>
  <dc:creator>Administrator</dc:creator>
  <cp:lastModifiedBy>Administrator</cp:lastModifiedBy>
  <dcterms:modified xsi:type="dcterms:W3CDTF">2021-08-16T09:43:57Z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9A9F6A5B353A4E6789E1332CFBB2ACD1</vt:lpwstr>
  </property>
</Properties>
</file>