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西宁市湟中区司法局政府信息公开工作</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2022年度报告</w:t>
      </w:r>
    </w:p>
    <w:p>
      <w:pPr>
        <w:widowControl/>
        <w:spacing w:line="432" w:lineRule="atLeast"/>
        <w:jc w:val="center"/>
        <w:rPr>
          <w:rFonts w:hint="eastAsia" w:ascii="宋体" w:hAnsi="宋体" w:eastAsia="宋体" w:cs="宋体"/>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76" w:lineRule="exact"/>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单位名称：西宁市湟中区司法局 单位主要负责人签名：</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宋体" w:cs="宋体"/>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color w:val="333333"/>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西宁市湟中区司法局严格按照《中华人民共和国政府信息公开条例》和区政府政务公开相关要求，对内设机构职能、部分业务工作情况等内容进行了公开，确保了公开内容的全面具体、公开程序的严格规范、公开形式的方便有效。现根据《青海省信息与政务公开办公室关于转发中华人民共和国政府信息公开工作年度报告格式的通知》（青征信公办〔2021〕10号</w:t>
      </w:r>
      <w:r>
        <w:rPr>
          <w:rFonts w:hint="eastAsia" w:ascii="仿宋_GB2312" w:hAnsi="仿宋_GB2312" w:eastAsia="仿宋_GB2312" w:cs="仿宋_GB2312"/>
          <w:b w:val="0"/>
          <w:bCs w:val="0"/>
          <w:sz w:val="32"/>
          <w:szCs w:val="32"/>
          <w:lang w:val="en-US" w:eastAsia="zh-CN"/>
        </w:rPr>
        <w:t>）及区政府相关要求，就2022 年的政府信息公开情况报告如下。</w:t>
      </w:r>
    </w:p>
    <w:p>
      <w:pPr>
        <w:keepNext w:val="0"/>
        <w:keepLines w:val="0"/>
        <w:pageBreakBefore w:val="0"/>
        <w:widowControl/>
        <w:kinsoku/>
        <w:wordWrap/>
        <w:overflowPunct/>
        <w:topLinePunct w:val="0"/>
        <w:autoSpaceDE/>
        <w:autoSpaceDN/>
        <w:bidi w:val="0"/>
        <w:adjustRightInd/>
        <w:snapToGrid/>
        <w:spacing w:line="576" w:lineRule="exact"/>
        <w:ind w:firstLine="48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sz w:val="32"/>
          <w:szCs w:val="32"/>
          <w:lang w:val="en-US" w:eastAsia="zh-CN"/>
        </w:rPr>
        <w:t>行政规范性文件公开工作：2022年全区共印发规范性文件5件，其中</w:t>
      </w:r>
      <w:r>
        <w:rPr>
          <w:rFonts w:hint="eastAsia" w:ascii="仿宋_GB2312" w:hAnsi="仿宋_GB2312" w:eastAsia="仿宋_GB2312" w:cs="仿宋_GB2312"/>
          <w:b w:val="0"/>
          <w:bCs/>
          <w:sz w:val="32"/>
          <w:szCs w:val="32"/>
          <w:lang w:val="en-US" w:eastAsia="zh-CN"/>
        </w:rPr>
        <w:t>《西宁市湟中区全面推行涉企经营许可事项告知承诺制工作方案》（</w:t>
      </w:r>
      <w:r>
        <w:rPr>
          <w:rFonts w:hint="eastAsia" w:ascii="仿宋_GB2312" w:hAnsi="仿宋_GB2312" w:eastAsia="仿宋_GB2312" w:cs="仿宋_GB2312"/>
          <w:b w:val="0"/>
          <w:bCs/>
          <w:kern w:val="2"/>
          <w:sz w:val="32"/>
          <w:szCs w:val="32"/>
          <w:lang w:val="en-US" w:eastAsia="zh-CN" w:bidi="ar-SA"/>
        </w:rPr>
        <w:t>湟政办〔2022〕97号</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kern w:val="2"/>
          <w:sz w:val="32"/>
          <w:szCs w:val="32"/>
          <w:lang w:val="en-US" w:eastAsia="zh-CN" w:bidi="ar-SA"/>
        </w:rPr>
        <w:t>《西宁市湟中区人民政府关于公布第五次行政规范性文件清理结果的通知》（湟政〔2022〕296号）由区司法局负责起草，均已申请公开。</w:t>
      </w:r>
    </w:p>
    <w:p>
      <w:pPr>
        <w:keepNext w:val="0"/>
        <w:keepLines w:val="0"/>
        <w:pageBreakBefore w:val="0"/>
        <w:widowControl/>
        <w:numPr>
          <w:numId w:val="0"/>
        </w:numPr>
        <w:kinsoku/>
        <w:wordWrap/>
        <w:overflowPunct/>
        <w:topLinePunct w:val="0"/>
        <w:autoSpaceDE/>
        <w:autoSpaceDN/>
        <w:bidi w:val="0"/>
        <w:adjustRightInd/>
        <w:snapToGrid/>
        <w:spacing w:line="432" w:lineRule="atLeast"/>
        <w:ind w:firstLine="640" w:firstLineChars="200"/>
        <w:textAlignment w:val="auto"/>
        <w:rPr>
          <w:rFonts w:hint="eastAsia" w:ascii="仿宋_GB2312" w:hAnsi="仿宋_GB2312" w:eastAsia="仿宋_GB2312" w:cs="仿宋_GB2312"/>
          <w:b w:val="0"/>
          <w:bCs w:val="0"/>
          <w:color w:val="000000"/>
          <w:spacing w:val="4"/>
          <w:kern w:val="2"/>
          <w:sz w:val="32"/>
          <w:szCs w:val="32"/>
          <w:lang w:val="en-US" w:eastAsia="zh-CN" w:bidi="ar-SA"/>
        </w:rPr>
      </w:pPr>
      <w:r>
        <w:rPr>
          <w:rFonts w:hint="eastAsia" w:ascii="仿宋_GB2312" w:hAnsi="仿宋_GB2312" w:eastAsia="仿宋_GB2312" w:cs="仿宋_GB2312"/>
          <w:sz w:val="32"/>
          <w:szCs w:val="32"/>
          <w:lang w:val="en-US" w:eastAsia="zh-CN"/>
        </w:rPr>
        <w:t>（二）行政复议工作：坚持“复议为民”的宗旨，认真履行行政复议职责，积极推行行政复议决定书网上公开制度。2022年湟中区司法局在职权范围内共办结行政复议案件3件，均为治安处罚案件，行政复议决定书均在“西宁市湟中区人民政府”官方网站予以公开。2022年，无因政府信息公开申请行政复议的案件。</w:t>
      </w:r>
    </w:p>
    <w:p>
      <w:pPr>
        <w:widowControl/>
        <w:spacing w:after="240" w:line="432" w:lineRule="atLeast"/>
        <w:ind w:firstLine="480"/>
        <w:rPr>
          <w:rFonts w:hint="eastAsia" w:ascii="黑体" w:hAnsi="黑体" w:eastAsia="黑体" w:cs="黑体"/>
          <w:b w:val="0"/>
          <w:bCs w:val="0"/>
          <w:color w:val="333333"/>
          <w:kern w:val="0"/>
          <w:sz w:val="28"/>
          <w:szCs w:val="28"/>
        </w:rPr>
      </w:pPr>
      <w:r>
        <w:rPr>
          <w:rFonts w:hint="eastAsia" w:ascii="黑体" w:hAnsi="黑体" w:eastAsia="黑体" w:cs="黑体"/>
          <w:b w:val="0"/>
          <w:bCs w:val="0"/>
          <w:color w:val="333333"/>
          <w:kern w:val="0"/>
          <w:sz w:val="32"/>
          <w:szCs w:val="32"/>
        </w:rPr>
        <w:t>二、主动公开政府信息情况</w:t>
      </w:r>
    </w:p>
    <w:tbl>
      <w:tblPr>
        <w:tblStyle w:val="11"/>
        <w:tblW w:w="0" w:type="auto"/>
        <w:jc w:val="center"/>
        <w:tblLayout w:type="fixed"/>
        <w:tblCellMar>
          <w:top w:w="0" w:type="dxa"/>
          <w:left w:w="0" w:type="dxa"/>
          <w:bottom w:w="0" w:type="dxa"/>
          <w:right w:w="0" w:type="dxa"/>
        </w:tblCellMar>
      </w:tblPr>
      <w:tblGrid>
        <w:gridCol w:w="3041"/>
        <w:gridCol w:w="1845"/>
        <w:gridCol w:w="1666"/>
        <w:gridCol w:w="1679"/>
      </w:tblGrid>
      <w:tr>
        <w:tblPrEx>
          <w:tblCellMar>
            <w:top w:w="0" w:type="dxa"/>
            <w:left w:w="0" w:type="dxa"/>
            <w:bottom w:w="0" w:type="dxa"/>
            <w:right w:w="0" w:type="dxa"/>
          </w:tblCellMar>
        </w:tblPrEx>
        <w:trPr>
          <w:trHeight w:val="495" w:hRule="atLeast"/>
          <w:jc w:val="center"/>
        </w:trPr>
        <w:tc>
          <w:tcPr>
            <w:tcW w:w="8231"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shd w:val="clear" w:color="auto" w:fill="auto"/>
              </w:rPr>
            </w:pPr>
            <w:r>
              <w:rPr>
                <w:rFonts w:hint="eastAsia" w:ascii="仿宋_GB2312" w:hAnsi="仿宋_GB2312" w:eastAsia="仿宋_GB2312" w:cs="仿宋_GB2312"/>
                <w:color w:val="000000"/>
                <w:kern w:val="0"/>
                <w:sz w:val="24"/>
                <w:szCs w:val="24"/>
                <w:shd w:val="clear" w:color="auto" w:fill="auto"/>
              </w:rPr>
              <w:t>第二十条第（一）项</w:t>
            </w:r>
          </w:p>
        </w:tc>
      </w:tr>
      <w:tr>
        <w:tblPrEx>
          <w:tblCellMar>
            <w:top w:w="0" w:type="dxa"/>
            <w:left w:w="0" w:type="dxa"/>
            <w:bottom w:w="0" w:type="dxa"/>
            <w:right w:w="0" w:type="dxa"/>
          </w:tblCellMar>
        </w:tblPrEx>
        <w:trPr>
          <w:trHeight w:val="450" w:hRule="atLeast"/>
          <w:jc w:val="center"/>
        </w:trPr>
        <w:tc>
          <w:tcPr>
            <w:tcW w:w="304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信息内容</w:t>
            </w:r>
          </w:p>
        </w:tc>
        <w:tc>
          <w:tcPr>
            <w:tcW w:w="184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color w:val="000000"/>
                <w:kern w:val="0"/>
                <w:sz w:val="24"/>
                <w:szCs w:val="24"/>
              </w:rPr>
              <w:t>本年</w:t>
            </w:r>
            <w:r>
              <w:rPr>
                <w:rFonts w:hint="eastAsia" w:ascii="仿宋_GB2312" w:hAnsi="仿宋_GB2312" w:eastAsia="仿宋_GB2312" w:cs="仿宋_GB2312"/>
                <w:kern w:val="0"/>
                <w:sz w:val="24"/>
                <w:szCs w:val="24"/>
              </w:rPr>
              <w:t>制</w:t>
            </w:r>
            <w:r>
              <w:rPr>
                <w:rFonts w:hint="eastAsia" w:ascii="仿宋_GB2312" w:hAnsi="仿宋_GB2312" w:eastAsia="仿宋_GB2312" w:cs="仿宋_GB2312"/>
                <w:kern w:val="0"/>
                <w:sz w:val="24"/>
                <w:szCs w:val="24"/>
                <w:lang w:eastAsia="zh-CN"/>
              </w:rPr>
              <w:t>发件数</w:t>
            </w:r>
          </w:p>
        </w:tc>
        <w:tc>
          <w:tcPr>
            <w:tcW w:w="166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color w:val="000000"/>
                <w:kern w:val="0"/>
                <w:sz w:val="24"/>
                <w:szCs w:val="24"/>
              </w:rPr>
              <w:t>本年</w:t>
            </w:r>
            <w:r>
              <w:rPr>
                <w:rFonts w:hint="eastAsia" w:ascii="仿宋_GB2312" w:hAnsi="仿宋_GB2312" w:eastAsia="仿宋_GB2312" w:cs="仿宋_GB2312"/>
                <w:color w:val="000000"/>
                <w:kern w:val="0"/>
                <w:sz w:val="24"/>
                <w:szCs w:val="24"/>
                <w:lang w:eastAsia="zh-CN"/>
              </w:rPr>
              <w:t>废止件数</w:t>
            </w:r>
          </w:p>
        </w:tc>
        <w:tc>
          <w:tcPr>
            <w:tcW w:w="16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现行有效件数</w:t>
            </w:r>
          </w:p>
        </w:tc>
      </w:tr>
      <w:tr>
        <w:tblPrEx>
          <w:tblCellMar>
            <w:top w:w="0" w:type="dxa"/>
            <w:left w:w="0" w:type="dxa"/>
            <w:bottom w:w="0" w:type="dxa"/>
            <w:right w:w="0" w:type="dxa"/>
          </w:tblCellMar>
        </w:tblPrEx>
        <w:trPr>
          <w:trHeight w:val="523" w:hRule="atLeast"/>
          <w:jc w:val="center"/>
        </w:trPr>
        <w:tc>
          <w:tcPr>
            <w:tcW w:w="304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规章</w:t>
            </w:r>
          </w:p>
        </w:tc>
        <w:tc>
          <w:tcPr>
            <w:tcW w:w="18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16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16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471" w:hRule="atLeast"/>
          <w:jc w:val="center"/>
        </w:trPr>
        <w:tc>
          <w:tcPr>
            <w:tcW w:w="304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lang w:eastAsia="zh-CN"/>
              </w:rPr>
              <w:t>行政</w:t>
            </w:r>
            <w:r>
              <w:rPr>
                <w:rFonts w:hint="eastAsia" w:ascii="仿宋_GB2312" w:hAnsi="仿宋_GB2312" w:eastAsia="仿宋_GB2312" w:cs="仿宋_GB2312"/>
                <w:color w:val="000000"/>
                <w:kern w:val="0"/>
                <w:sz w:val="24"/>
                <w:szCs w:val="24"/>
              </w:rPr>
              <w:t>规范性文件</w:t>
            </w:r>
          </w:p>
        </w:tc>
        <w:tc>
          <w:tcPr>
            <w:tcW w:w="18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16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16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573" w:hRule="atLeast"/>
          <w:jc w:val="center"/>
        </w:trPr>
        <w:tc>
          <w:tcPr>
            <w:tcW w:w="8231" w:type="dxa"/>
            <w:gridSpan w:val="4"/>
            <w:tcBorders>
              <w:top w:val="nil"/>
              <w:left w:val="single" w:color="auto" w:sz="8" w:space="0"/>
              <w:bottom w:val="single" w:color="auto" w:sz="8" w:space="0"/>
              <w:right w:val="single" w:color="auto" w:sz="8" w:space="0"/>
            </w:tcBorders>
            <w:shd w:val="clear" w:color="auto" w:fill="C6D9F1"/>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第二十条第（五）项</w:t>
            </w:r>
          </w:p>
        </w:tc>
      </w:tr>
      <w:tr>
        <w:tblPrEx>
          <w:tblCellMar>
            <w:top w:w="0" w:type="dxa"/>
            <w:left w:w="0" w:type="dxa"/>
            <w:bottom w:w="0" w:type="dxa"/>
            <w:right w:w="0" w:type="dxa"/>
          </w:tblCellMar>
        </w:tblPrEx>
        <w:trPr>
          <w:trHeight w:val="634" w:hRule="atLeast"/>
          <w:jc w:val="center"/>
        </w:trPr>
        <w:tc>
          <w:tcPr>
            <w:tcW w:w="304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信息内容</w:t>
            </w:r>
          </w:p>
        </w:tc>
        <w:tc>
          <w:tcPr>
            <w:tcW w:w="5190"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lang w:eastAsia="zh-CN"/>
              </w:rPr>
              <w:t>本年</w:t>
            </w:r>
            <w:r>
              <w:rPr>
                <w:rFonts w:hint="eastAsia" w:ascii="仿宋_GB2312" w:hAnsi="仿宋_GB2312" w:eastAsia="仿宋_GB2312" w:cs="仿宋_GB2312"/>
                <w:color w:val="000000"/>
                <w:kern w:val="0"/>
                <w:sz w:val="24"/>
                <w:szCs w:val="24"/>
              </w:rPr>
              <w:t>处理决定数量</w:t>
            </w:r>
          </w:p>
        </w:tc>
      </w:tr>
      <w:tr>
        <w:tblPrEx>
          <w:tblCellMar>
            <w:top w:w="0" w:type="dxa"/>
            <w:left w:w="0" w:type="dxa"/>
            <w:bottom w:w="0" w:type="dxa"/>
            <w:right w:w="0" w:type="dxa"/>
          </w:tblCellMar>
        </w:tblPrEx>
        <w:trPr>
          <w:trHeight w:val="528" w:hRule="atLeast"/>
          <w:jc w:val="center"/>
        </w:trPr>
        <w:tc>
          <w:tcPr>
            <w:tcW w:w="304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行政许可</w:t>
            </w:r>
          </w:p>
        </w:tc>
        <w:tc>
          <w:tcPr>
            <w:tcW w:w="5190"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406" w:hRule="atLeast"/>
          <w:jc w:val="center"/>
        </w:trPr>
        <w:tc>
          <w:tcPr>
            <w:tcW w:w="8231" w:type="dxa"/>
            <w:gridSpan w:val="4"/>
            <w:tcBorders>
              <w:top w:val="nil"/>
              <w:left w:val="single" w:color="auto" w:sz="8" w:space="0"/>
              <w:bottom w:val="single" w:color="auto" w:sz="8" w:space="0"/>
              <w:right w:val="single" w:color="auto" w:sz="8" w:space="0"/>
            </w:tcBorders>
            <w:shd w:val="clear" w:color="auto" w:fill="C6D9F1"/>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第二十条第（六）项</w:t>
            </w:r>
          </w:p>
        </w:tc>
      </w:tr>
      <w:tr>
        <w:tblPrEx>
          <w:tblCellMar>
            <w:top w:w="0" w:type="dxa"/>
            <w:left w:w="0" w:type="dxa"/>
            <w:bottom w:w="0" w:type="dxa"/>
            <w:right w:w="0" w:type="dxa"/>
          </w:tblCellMar>
        </w:tblPrEx>
        <w:trPr>
          <w:trHeight w:val="634" w:hRule="atLeast"/>
          <w:jc w:val="center"/>
        </w:trPr>
        <w:tc>
          <w:tcPr>
            <w:tcW w:w="304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信息内容</w:t>
            </w:r>
          </w:p>
        </w:tc>
        <w:tc>
          <w:tcPr>
            <w:tcW w:w="5190"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lang w:eastAsia="zh-CN"/>
              </w:rPr>
              <w:t>本年</w:t>
            </w:r>
            <w:r>
              <w:rPr>
                <w:rFonts w:hint="eastAsia" w:ascii="仿宋_GB2312" w:hAnsi="仿宋_GB2312" w:eastAsia="仿宋_GB2312" w:cs="仿宋_GB2312"/>
                <w:color w:val="000000"/>
                <w:kern w:val="0"/>
                <w:sz w:val="24"/>
                <w:szCs w:val="24"/>
              </w:rPr>
              <w:t>处理决定数量</w:t>
            </w:r>
          </w:p>
        </w:tc>
      </w:tr>
      <w:tr>
        <w:tblPrEx>
          <w:tblCellMar>
            <w:top w:w="0" w:type="dxa"/>
            <w:left w:w="0" w:type="dxa"/>
            <w:bottom w:w="0" w:type="dxa"/>
            <w:right w:w="0" w:type="dxa"/>
          </w:tblCellMar>
        </w:tblPrEx>
        <w:trPr>
          <w:trHeight w:val="505" w:hRule="atLeast"/>
          <w:jc w:val="center"/>
        </w:trPr>
        <w:tc>
          <w:tcPr>
            <w:tcW w:w="304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行政处罚</w:t>
            </w:r>
          </w:p>
        </w:tc>
        <w:tc>
          <w:tcPr>
            <w:tcW w:w="5190"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559" w:hRule="atLeast"/>
          <w:jc w:val="center"/>
        </w:trPr>
        <w:tc>
          <w:tcPr>
            <w:tcW w:w="304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行政强制</w:t>
            </w:r>
          </w:p>
        </w:tc>
        <w:tc>
          <w:tcPr>
            <w:tcW w:w="5190"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474" w:hRule="atLeast"/>
          <w:jc w:val="center"/>
        </w:trPr>
        <w:tc>
          <w:tcPr>
            <w:tcW w:w="8231" w:type="dxa"/>
            <w:gridSpan w:val="4"/>
            <w:tcBorders>
              <w:top w:val="nil"/>
              <w:left w:val="single" w:color="auto" w:sz="8" w:space="0"/>
              <w:bottom w:val="single" w:color="auto" w:sz="8" w:space="0"/>
              <w:right w:val="single" w:color="auto" w:sz="8" w:space="0"/>
            </w:tcBorders>
            <w:shd w:val="clear" w:color="auto" w:fill="C6D9F1"/>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第二十条第（八）项</w:t>
            </w:r>
          </w:p>
        </w:tc>
      </w:tr>
      <w:tr>
        <w:tblPrEx>
          <w:tblCellMar>
            <w:top w:w="0" w:type="dxa"/>
            <w:left w:w="0" w:type="dxa"/>
            <w:bottom w:w="0" w:type="dxa"/>
            <w:right w:w="0" w:type="dxa"/>
          </w:tblCellMar>
        </w:tblPrEx>
        <w:trPr>
          <w:trHeight w:val="612" w:hRule="atLeast"/>
          <w:jc w:val="center"/>
        </w:trPr>
        <w:tc>
          <w:tcPr>
            <w:tcW w:w="304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信息内容</w:t>
            </w:r>
          </w:p>
        </w:tc>
        <w:tc>
          <w:tcPr>
            <w:tcW w:w="5190" w:type="dxa"/>
            <w:gridSpan w:val="3"/>
            <w:tcBorders>
              <w:top w:val="nil"/>
              <w:left w:val="nil"/>
              <w:bottom w:val="single" w:color="auto" w:sz="8" w:space="0"/>
              <w:right w:val="single" w:color="000000"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本年收费金额（单位：万元）</w:t>
            </w:r>
          </w:p>
        </w:tc>
      </w:tr>
      <w:tr>
        <w:tblPrEx>
          <w:tblCellMar>
            <w:top w:w="0" w:type="dxa"/>
            <w:left w:w="0" w:type="dxa"/>
            <w:bottom w:w="0" w:type="dxa"/>
            <w:right w:w="0" w:type="dxa"/>
          </w:tblCellMar>
        </w:tblPrEx>
        <w:trPr>
          <w:trHeight w:val="551" w:hRule="atLeast"/>
          <w:jc w:val="center"/>
        </w:trPr>
        <w:tc>
          <w:tcPr>
            <w:tcW w:w="304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行政事业性收费</w:t>
            </w:r>
          </w:p>
        </w:tc>
        <w:tc>
          <w:tcPr>
            <w:tcW w:w="5190" w:type="dxa"/>
            <w:gridSpan w:val="3"/>
            <w:tcBorders>
              <w:top w:val="nil"/>
              <w:left w:val="nil"/>
              <w:bottom w:val="single" w:color="auto" w:sz="8" w:space="0"/>
              <w:right w:val="single" w:color="000000" w:sz="8" w:space="0"/>
            </w:tcBorders>
            <w:noWrap w:val="0"/>
            <w:tcMar>
              <w:top w:w="0" w:type="dxa"/>
              <w:left w:w="108" w:type="dxa"/>
              <w:bottom w:w="0" w:type="dxa"/>
              <w:right w:w="108" w:type="dxa"/>
            </w:tcMar>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bl>
    <w:p>
      <w:pPr>
        <w:widowControl/>
        <w:spacing w:after="240" w:line="432" w:lineRule="atLeast"/>
        <w:rPr>
          <w:rFonts w:hint="eastAsia" w:ascii="仿宋_GB2312" w:hAnsi="仿宋_GB2312" w:eastAsia="仿宋_GB2312" w:cs="仿宋_GB2312"/>
          <w:b/>
          <w:bCs/>
          <w:color w:val="333333"/>
          <w:kern w:val="0"/>
          <w:sz w:val="24"/>
          <w:szCs w:val="24"/>
        </w:rPr>
      </w:pPr>
    </w:p>
    <w:p>
      <w:pPr>
        <w:widowControl/>
        <w:spacing w:after="240" w:line="432" w:lineRule="atLeast"/>
        <w:ind w:firstLine="640" w:firstLineChars="200"/>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三、收到和处理政府信息公开申请情况</w:t>
      </w:r>
    </w:p>
    <w:tbl>
      <w:tblPr>
        <w:tblStyle w:val="11"/>
        <w:tblW w:w="0" w:type="auto"/>
        <w:jc w:val="center"/>
        <w:tblLayout w:type="fixed"/>
        <w:tblCellMar>
          <w:top w:w="0" w:type="dxa"/>
          <w:left w:w="0" w:type="dxa"/>
          <w:bottom w:w="0" w:type="dxa"/>
          <w:right w:w="0" w:type="dxa"/>
        </w:tblCellMar>
      </w:tblPr>
      <w:tblGrid>
        <w:gridCol w:w="616"/>
        <w:gridCol w:w="816"/>
        <w:gridCol w:w="1904"/>
        <w:gridCol w:w="636"/>
        <w:gridCol w:w="667"/>
        <w:gridCol w:w="667"/>
        <w:gridCol w:w="717"/>
        <w:gridCol w:w="855"/>
        <w:gridCol w:w="629"/>
        <w:gridCol w:w="616"/>
      </w:tblGrid>
      <w:tr>
        <w:tblPrEx>
          <w:tblCellMar>
            <w:top w:w="0" w:type="dxa"/>
            <w:left w:w="0" w:type="dxa"/>
            <w:bottom w:w="0" w:type="dxa"/>
            <w:right w:w="0" w:type="dxa"/>
          </w:tblCellMar>
        </w:tblPrEx>
        <w:trPr>
          <w:trHeight w:val="442" w:hRule="atLeast"/>
          <w:jc w:val="center"/>
        </w:trPr>
        <w:tc>
          <w:tcPr>
            <w:tcW w:w="3336" w:type="dxa"/>
            <w:gridSpan w:val="3"/>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（本列数据的勾稽关系为：第一项加第二项之和，等于第三项加第四项之和）</w:t>
            </w:r>
          </w:p>
        </w:tc>
        <w:tc>
          <w:tcPr>
            <w:tcW w:w="4787" w:type="dxa"/>
            <w:gridSpan w:val="7"/>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申请人情况</w:t>
            </w:r>
          </w:p>
        </w:tc>
      </w:tr>
      <w:tr>
        <w:tblPrEx>
          <w:tblCellMar>
            <w:top w:w="0" w:type="dxa"/>
            <w:left w:w="0" w:type="dxa"/>
            <w:bottom w:w="0" w:type="dxa"/>
            <w:right w:w="0" w:type="dxa"/>
          </w:tblCellMar>
        </w:tblPrEx>
        <w:trPr>
          <w:trHeight w:val="462" w:hRule="atLeast"/>
          <w:jc w:val="center"/>
        </w:trPr>
        <w:tc>
          <w:tcPr>
            <w:tcW w:w="3336" w:type="dxa"/>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636"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自然人</w:t>
            </w:r>
          </w:p>
        </w:tc>
        <w:tc>
          <w:tcPr>
            <w:tcW w:w="3535"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法人或其他组织</w:t>
            </w:r>
          </w:p>
        </w:tc>
        <w:tc>
          <w:tcPr>
            <w:tcW w:w="616"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总计</w:t>
            </w:r>
          </w:p>
        </w:tc>
      </w:tr>
      <w:tr>
        <w:tblPrEx>
          <w:tblCellMar>
            <w:top w:w="0" w:type="dxa"/>
            <w:left w:w="0" w:type="dxa"/>
            <w:bottom w:w="0" w:type="dxa"/>
            <w:right w:w="0" w:type="dxa"/>
          </w:tblCellMar>
        </w:tblPrEx>
        <w:trPr>
          <w:trHeight w:val="90" w:hRule="atLeast"/>
          <w:jc w:val="center"/>
        </w:trPr>
        <w:tc>
          <w:tcPr>
            <w:tcW w:w="3336" w:type="dxa"/>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636" w:type="dxa"/>
            <w:vMerge w:val="continue"/>
            <w:tcBorders>
              <w:top w:val="nil"/>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商业企业</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科研机构</w:t>
            </w:r>
          </w:p>
        </w:tc>
        <w:tc>
          <w:tcPr>
            <w:tcW w:w="7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社会公益组织</w:t>
            </w:r>
          </w:p>
        </w:tc>
        <w:tc>
          <w:tcPr>
            <w:tcW w:w="85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法律服务机构</w:t>
            </w:r>
          </w:p>
        </w:tc>
        <w:tc>
          <w:tcPr>
            <w:tcW w:w="62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w:t>
            </w:r>
          </w:p>
        </w:tc>
        <w:tc>
          <w:tcPr>
            <w:tcW w:w="616"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307" w:hRule="atLeast"/>
          <w:jc w:val="center"/>
        </w:trPr>
        <w:tc>
          <w:tcPr>
            <w:tcW w:w="3336"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一、本年新收政府信息公开申请数量</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297" w:hRule="atLeast"/>
          <w:jc w:val="center"/>
        </w:trPr>
        <w:tc>
          <w:tcPr>
            <w:tcW w:w="3336"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二、上年结转政府信息公开申请数量</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582" w:hRule="atLeast"/>
          <w:jc w:val="center"/>
        </w:trPr>
        <w:tc>
          <w:tcPr>
            <w:tcW w:w="61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三、本年度办理结果</w:t>
            </w:r>
          </w:p>
        </w:tc>
        <w:tc>
          <w:tcPr>
            <w:tcW w:w="272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（一）予以公开</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272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（二）部分公开（区分处理的，只计这一情形，不计其他情形）</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477"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816"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（三）不予公开</w:t>
            </w: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1.属于国家秘密</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489"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2.其他法律行政法规禁止公开</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3.危及“三安全一稳定”</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4.保护第三方合法权益</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5.属于三类内部事务信息</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6.属于四类过程性信息</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7.属于行政执法案卷</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8.属于行政查询事项</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816"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（四）无法提供</w:t>
            </w: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1.本机关不掌握相关政府信息</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2.没有现成信息需要另行制作</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3.补正后申请内容仍不明确</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816"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（五）不予处理</w:t>
            </w: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1.信访举报投诉类申请</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46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2.重复申请</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3.要求提供公开出版物</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4.无正当理由大量反复申请</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816" w:type="dxa"/>
            <w:vMerge w:val="continue"/>
            <w:tcBorders>
              <w:top w:val="nil"/>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5.要求行政机关确认或重新出具已获取信息</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142"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8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（六）其他处理</w:t>
            </w: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1.申请人无正当理由逾期不补正、行政机关不再处理其政府信息公开申请</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1857"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8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2.申请人逾期未按收费通知要求缴纳费用，行政机关不再处理其政府信息公开申请</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477"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8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p>
        </w:tc>
        <w:tc>
          <w:tcPr>
            <w:tcW w:w="1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3.其他</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r>
        <w:tblPrEx>
          <w:tblCellMar>
            <w:top w:w="0" w:type="dxa"/>
            <w:left w:w="0" w:type="dxa"/>
            <w:bottom w:w="0" w:type="dxa"/>
            <w:right w:w="0" w:type="dxa"/>
          </w:tblCellMar>
        </w:tblPrEx>
        <w:trPr>
          <w:trHeight w:val="507" w:hRule="atLeast"/>
          <w:jc w:val="center"/>
        </w:trPr>
        <w:tc>
          <w:tcPr>
            <w:tcW w:w="6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272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（七）总计</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w:t>
            </w:r>
          </w:p>
        </w:tc>
      </w:tr>
      <w:tr>
        <w:tblPrEx>
          <w:tblCellMar>
            <w:top w:w="0" w:type="dxa"/>
            <w:left w:w="0" w:type="dxa"/>
            <w:bottom w:w="0" w:type="dxa"/>
            <w:right w:w="0" w:type="dxa"/>
          </w:tblCellMar>
        </w:tblPrEx>
        <w:trPr>
          <w:trHeight w:val="487" w:hRule="atLeast"/>
          <w:jc w:val="center"/>
        </w:trPr>
        <w:tc>
          <w:tcPr>
            <w:tcW w:w="3336"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四、结转下年度继续办理</w:t>
            </w:r>
          </w:p>
        </w:tc>
        <w:tc>
          <w:tcPr>
            <w:tcW w:w="63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bl>
    <w:p>
      <w:pPr>
        <w:widowControl/>
        <w:numPr>
          <w:ilvl w:val="0"/>
          <w:numId w:val="0"/>
        </w:numPr>
        <w:spacing w:line="432" w:lineRule="atLeast"/>
        <w:rPr>
          <w:rFonts w:hint="eastAsia" w:ascii="黑体" w:hAnsi="黑体" w:eastAsia="黑体" w:cs="黑体"/>
          <w:b w:val="0"/>
          <w:bCs w:val="0"/>
          <w:color w:val="333333"/>
          <w:kern w:val="0"/>
          <w:sz w:val="28"/>
          <w:szCs w:val="28"/>
          <w:lang w:eastAsia="zh-CN"/>
        </w:rPr>
      </w:pPr>
    </w:p>
    <w:p>
      <w:pPr>
        <w:widowControl/>
        <w:numPr>
          <w:ilvl w:val="0"/>
          <w:numId w:val="0"/>
        </w:numPr>
        <w:spacing w:line="432" w:lineRule="atLeast"/>
        <w:ind w:firstLine="640" w:firstLineChars="200"/>
        <w:rPr>
          <w:rFonts w:hint="eastAsia" w:ascii="仿宋_GB2312" w:hAnsi="仿宋_GB2312" w:eastAsia="仿宋_GB2312" w:cs="仿宋_GB2312"/>
          <w:b/>
          <w:bCs/>
          <w:color w:val="333333"/>
          <w:kern w:val="0"/>
          <w:sz w:val="32"/>
          <w:szCs w:val="32"/>
          <w:lang w:eastAsia="zh-CN"/>
        </w:rPr>
      </w:pPr>
      <w:r>
        <w:rPr>
          <w:rFonts w:hint="eastAsia" w:ascii="黑体" w:hAnsi="黑体" w:eastAsia="黑体" w:cs="黑体"/>
          <w:b w:val="0"/>
          <w:bCs w:val="0"/>
          <w:color w:val="333333"/>
          <w:kern w:val="0"/>
          <w:sz w:val="32"/>
          <w:szCs w:val="32"/>
          <w:lang w:eastAsia="zh-CN"/>
        </w:rPr>
        <w:t>四、</w:t>
      </w:r>
      <w:r>
        <w:rPr>
          <w:rFonts w:hint="eastAsia" w:ascii="黑体" w:hAnsi="黑体" w:eastAsia="黑体" w:cs="黑体"/>
          <w:b w:val="0"/>
          <w:bCs w:val="0"/>
          <w:color w:val="333333"/>
          <w:kern w:val="0"/>
          <w:sz w:val="32"/>
          <w:szCs w:val="32"/>
        </w:rPr>
        <w:t>政府信息公开行政复议、行政诉讼情况</w:t>
      </w:r>
    </w:p>
    <w:tbl>
      <w:tblPr>
        <w:tblStyle w:val="11"/>
        <w:tblW w:w="0" w:type="auto"/>
        <w:jc w:val="center"/>
        <w:tblLayout w:type="fixed"/>
        <w:tblCellMar>
          <w:top w:w="0" w:type="dxa"/>
          <w:left w:w="0" w:type="dxa"/>
          <w:bottom w:w="0" w:type="dxa"/>
          <w:right w:w="0" w:type="dxa"/>
        </w:tblCellMar>
      </w:tblPr>
      <w:tblGrid>
        <w:gridCol w:w="515"/>
        <w:gridCol w:w="515"/>
        <w:gridCol w:w="515"/>
        <w:gridCol w:w="515"/>
        <w:gridCol w:w="564"/>
        <w:gridCol w:w="469"/>
        <w:gridCol w:w="516"/>
        <w:gridCol w:w="516"/>
        <w:gridCol w:w="516"/>
        <w:gridCol w:w="527"/>
        <w:gridCol w:w="508"/>
        <w:gridCol w:w="516"/>
        <w:gridCol w:w="516"/>
        <w:gridCol w:w="517"/>
        <w:gridCol w:w="518"/>
      </w:tblGrid>
      <w:tr>
        <w:tblPrEx>
          <w:tblCellMar>
            <w:top w:w="0" w:type="dxa"/>
            <w:left w:w="0" w:type="dxa"/>
            <w:bottom w:w="0" w:type="dxa"/>
            <w:right w:w="0" w:type="dxa"/>
          </w:tblCellMar>
        </w:tblPrEx>
        <w:trPr>
          <w:trHeight w:val="472" w:hRule="atLeast"/>
          <w:jc w:val="center"/>
        </w:trPr>
        <w:tc>
          <w:tcPr>
            <w:tcW w:w="2624"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行政复议</w:t>
            </w:r>
          </w:p>
        </w:tc>
        <w:tc>
          <w:tcPr>
            <w:tcW w:w="5119" w:type="dxa"/>
            <w:gridSpan w:val="10"/>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行政诉讼</w:t>
            </w:r>
          </w:p>
        </w:tc>
      </w:tr>
      <w:tr>
        <w:tblPrEx>
          <w:tblCellMar>
            <w:top w:w="0" w:type="dxa"/>
            <w:left w:w="0" w:type="dxa"/>
            <w:bottom w:w="0" w:type="dxa"/>
            <w:right w:w="0" w:type="dxa"/>
          </w:tblCellMar>
        </w:tblPrEx>
        <w:trPr>
          <w:trHeight w:val="492" w:hRule="atLeast"/>
          <w:jc w:val="center"/>
        </w:trPr>
        <w:tc>
          <w:tcPr>
            <w:tcW w:w="515"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结果维持</w:t>
            </w:r>
          </w:p>
        </w:tc>
        <w:tc>
          <w:tcPr>
            <w:tcW w:w="515"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结果纠正</w:t>
            </w:r>
          </w:p>
        </w:tc>
        <w:tc>
          <w:tcPr>
            <w:tcW w:w="515"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其他结果</w:t>
            </w:r>
          </w:p>
        </w:tc>
        <w:tc>
          <w:tcPr>
            <w:tcW w:w="515"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尚未审结</w:t>
            </w:r>
          </w:p>
        </w:tc>
        <w:tc>
          <w:tcPr>
            <w:tcW w:w="564"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总计</w:t>
            </w:r>
          </w:p>
        </w:tc>
        <w:tc>
          <w:tcPr>
            <w:tcW w:w="2544"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未经复议直接起诉</w:t>
            </w:r>
          </w:p>
        </w:tc>
        <w:tc>
          <w:tcPr>
            <w:tcW w:w="2575"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复议后起诉</w:t>
            </w:r>
          </w:p>
        </w:tc>
      </w:tr>
      <w:tr>
        <w:tblPrEx>
          <w:tblCellMar>
            <w:top w:w="0" w:type="dxa"/>
            <w:left w:w="0" w:type="dxa"/>
            <w:bottom w:w="0" w:type="dxa"/>
            <w:right w:w="0" w:type="dxa"/>
          </w:tblCellMar>
        </w:tblPrEx>
        <w:trPr>
          <w:trHeight w:val="130" w:hRule="atLeast"/>
          <w:jc w:val="center"/>
        </w:trPr>
        <w:tc>
          <w:tcPr>
            <w:tcW w:w="515"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515" w:type="dxa"/>
            <w:vMerge w:val="continue"/>
            <w:tcBorders>
              <w:top w:val="nil"/>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515"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515"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564"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sz w:val="24"/>
                <w:szCs w:val="24"/>
              </w:rPr>
            </w:pPr>
          </w:p>
        </w:tc>
        <w:tc>
          <w:tcPr>
            <w:tcW w:w="46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结果维持</w:t>
            </w:r>
          </w:p>
        </w:tc>
        <w:tc>
          <w:tcPr>
            <w:tcW w:w="5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结果纠正</w:t>
            </w:r>
          </w:p>
        </w:tc>
        <w:tc>
          <w:tcPr>
            <w:tcW w:w="5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其他结果</w:t>
            </w:r>
          </w:p>
        </w:tc>
        <w:tc>
          <w:tcPr>
            <w:tcW w:w="5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尚未审结</w:t>
            </w:r>
          </w:p>
        </w:tc>
        <w:tc>
          <w:tcPr>
            <w:tcW w:w="52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总计</w:t>
            </w:r>
          </w:p>
        </w:tc>
        <w:tc>
          <w:tcPr>
            <w:tcW w:w="50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结果维持</w:t>
            </w:r>
          </w:p>
        </w:tc>
        <w:tc>
          <w:tcPr>
            <w:tcW w:w="5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结果纠正</w:t>
            </w:r>
          </w:p>
        </w:tc>
        <w:tc>
          <w:tcPr>
            <w:tcW w:w="5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其他结果</w:t>
            </w:r>
          </w:p>
        </w:tc>
        <w:tc>
          <w:tcPr>
            <w:tcW w:w="5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尚未审结</w:t>
            </w:r>
          </w:p>
        </w:tc>
        <w:tc>
          <w:tcPr>
            <w:tcW w:w="51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总计</w:t>
            </w:r>
          </w:p>
        </w:tc>
      </w:tr>
      <w:tr>
        <w:tblPrEx>
          <w:tblCellMar>
            <w:top w:w="0" w:type="dxa"/>
            <w:left w:w="0" w:type="dxa"/>
            <w:bottom w:w="0" w:type="dxa"/>
            <w:right w:w="0" w:type="dxa"/>
          </w:tblCellMar>
        </w:tblPrEx>
        <w:trPr>
          <w:trHeight w:val="617" w:hRule="atLeast"/>
          <w:jc w:val="center"/>
        </w:trPr>
        <w:tc>
          <w:tcPr>
            <w:tcW w:w="51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5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5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5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56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46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5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5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5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5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50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5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5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5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51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r>
    </w:tbl>
    <w:p>
      <w:pPr>
        <w:widowControl/>
        <w:numPr>
          <w:numId w:val="0"/>
        </w:numPr>
        <w:spacing w:line="432" w:lineRule="atLeast"/>
        <w:rPr>
          <w:rFonts w:hint="eastAsia" w:ascii="黑体" w:hAnsi="黑体" w:eastAsia="黑体" w:cs="黑体"/>
          <w:b w:val="0"/>
          <w:bCs w:val="0"/>
          <w:color w:val="333333"/>
          <w:kern w:val="0"/>
          <w:sz w:val="32"/>
          <w:szCs w:val="32"/>
        </w:rPr>
      </w:pPr>
    </w:p>
    <w:p>
      <w:pPr>
        <w:keepNext w:val="0"/>
        <w:keepLines w:val="0"/>
        <w:pageBreakBefore w:val="0"/>
        <w:widowControl/>
        <w:numPr>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333333"/>
          <w:kern w:val="0"/>
          <w:sz w:val="32"/>
          <w:szCs w:val="32"/>
          <w:lang w:val="en-US" w:eastAsia="zh-CN"/>
        </w:rPr>
      </w:pPr>
      <w:r>
        <w:rPr>
          <w:rFonts w:hint="eastAsia" w:ascii="黑体" w:hAnsi="黑体" w:eastAsia="黑体" w:cs="黑体"/>
          <w:b w:val="0"/>
          <w:bCs w:val="0"/>
          <w:color w:val="333333"/>
          <w:kern w:val="0"/>
          <w:sz w:val="32"/>
          <w:szCs w:val="32"/>
          <w:lang w:eastAsia="zh-CN"/>
        </w:rPr>
        <w:t>五、</w:t>
      </w:r>
      <w:r>
        <w:rPr>
          <w:rFonts w:hint="eastAsia" w:ascii="黑体" w:hAnsi="黑体" w:eastAsia="黑体" w:cs="黑体"/>
          <w:b w:val="0"/>
          <w:bCs w:val="0"/>
          <w:color w:val="333333"/>
          <w:kern w:val="0"/>
          <w:sz w:val="32"/>
          <w:szCs w:val="32"/>
        </w:rPr>
        <w:t>存在的主要问题及改进情况</w:t>
      </w:r>
    </w:p>
    <w:p>
      <w:pPr>
        <w:pStyle w:val="5"/>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202</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w:t>
      </w:r>
      <w:r>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年，</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我局依照政府信息公开工作要求，不断</w:t>
      </w:r>
      <w:r>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提高政府信息公开工作质量</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w:t>
      </w:r>
      <w:r>
        <w:rPr>
          <w:rFonts w:ascii="仿宋_GB2312" w:hAnsi="宋体" w:eastAsia="仿宋_GB2312" w:cs="仿宋_GB2312"/>
          <w:i w:val="0"/>
          <w:iCs w:val="0"/>
          <w:caps w:val="0"/>
          <w:color w:val="000000" w:themeColor="text1"/>
          <w:spacing w:val="0"/>
          <w:sz w:val="31"/>
          <w:szCs w:val="31"/>
          <w14:textFill>
            <w14:solidFill>
              <w14:schemeClr w14:val="tx1"/>
            </w14:solidFill>
          </w14:textFill>
        </w:rPr>
        <w:t>虽然取得了一定成效，但是对标</w:t>
      </w:r>
      <w:r>
        <w:rPr>
          <w:rFonts w:hint="eastAsia" w:ascii="仿宋_GB2312" w:hAnsi="宋体" w:eastAsia="仿宋_GB2312" w:cs="仿宋_GB2312"/>
          <w:i w:val="0"/>
          <w:iCs w:val="0"/>
          <w:caps w:val="0"/>
          <w:color w:val="000000" w:themeColor="text1"/>
          <w:spacing w:val="0"/>
          <w:sz w:val="31"/>
          <w:szCs w:val="31"/>
          <w14:textFill>
            <w14:solidFill>
              <w14:schemeClr w14:val="tx1"/>
            </w14:solidFill>
          </w14:textFill>
        </w:rPr>
        <w:t>新发展新要求，仍有工作需要改进，主要表现在：政策解读的形式还要进一步丰富</w:t>
      </w:r>
      <w:r>
        <w:rPr>
          <w:rFonts w:hint="eastAsia" w:ascii="仿宋_GB2312" w:hAnsi="宋体" w:eastAsia="仿宋_GB2312" w:cs="仿宋_GB2312"/>
          <w:i w:val="0"/>
          <w:iCs w:val="0"/>
          <w:caps w:val="0"/>
          <w:color w:val="000000" w:themeColor="text1"/>
          <w:spacing w:val="0"/>
          <w:sz w:val="31"/>
          <w:szCs w:val="31"/>
          <w:lang w:eastAsia="zh-CN"/>
          <w14:textFill>
            <w14:solidFill>
              <w14:schemeClr w14:val="tx1"/>
            </w14:solidFill>
          </w14:textFill>
        </w:rPr>
        <w:t>。</w:t>
      </w:r>
    </w:p>
    <w:p>
      <w:pPr>
        <w:pStyle w:val="2"/>
        <w:numPr>
          <w:ilvl w:val="0"/>
          <w:numId w:val="0"/>
        </w:num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今后，我局将根据《中华人民共和国政府信息公开条例》，继续做好行政规范性文件、行政复议案件的政府信息公开工作，落实主动公开和依申请公开等具体工作流程，让群众能够及时了解司法行政公开信息，更好地维护群众的知情权、参与权、监督权。</w:t>
      </w:r>
    </w:p>
    <w:p>
      <w:pPr>
        <w:pStyle w:val="2"/>
        <w:numPr>
          <w:ilvl w:val="0"/>
          <w:numId w:val="0"/>
        </w:numPr>
        <w:ind w:firstLine="640" w:firstLineChars="200"/>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eastAsia="zh-CN"/>
        </w:rPr>
        <w:t>六、</w:t>
      </w:r>
      <w:r>
        <w:rPr>
          <w:rFonts w:hint="eastAsia" w:ascii="黑体" w:hAnsi="黑体" w:eastAsia="黑体" w:cs="黑体"/>
          <w:b w:val="0"/>
          <w:bCs w:val="0"/>
          <w:color w:val="333333"/>
          <w:kern w:val="0"/>
          <w:sz w:val="32"/>
          <w:szCs w:val="32"/>
        </w:rPr>
        <w:t>其他需要报告的事项</w:t>
      </w:r>
    </w:p>
    <w:p>
      <w:pPr>
        <w:keepNext w:val="0"/>
        <w:keepLines w:val="0"/>
        <w:pageBreakBefore w:val="0"/>
        <w:widowControl/>
        <w:numPr>
          <w:numId w:val="0"/>
        </w:numPr>
        <w:kinsoku/>
        <w:wordWrap/>
        <w:overflowPunct/>
        <w:topLinePunct w:val="0"/>
        <w:autoSpaceDE/>
        <w:autoSpaceDN/>
        <w:bidi w:val="0"/>
        <w:adjustRightInd/>
        <w:snapToGrid/>
        <w:spacing w:line="432" w:lineRule="atLeast"/>
        <w:ind w:firstLine="640" w:firstLineChars="200"/>
        <w:textAlignment w:val="auto"/>
        <w:rPr>
          <w:rFonts w:hint="eastAsia"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无。</w:t>
      </w:r>
    </w:p>
    <w:p>
      <w:pPr>
        <w:rPr>
          <w:rFonts w:hint="eastAsia"/>
          <w:lang w:eastAsia="zh-CN"/>
        </w:rPr>
      </w:pP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2ZTYzNDNiZjRjNmNiNjQ0YmYzYTY0ZjIwNWI0Y2UifQ=="/>
  </w:docVars>
  <w:rsids>
    <w:rsidRoot w:val="260A69C8"/>
    <w:rsid w:val="06E01A9A"/>
    <w:rsid w:val="0D1129FD"/>
    <w:rsid w:val="17614581"/>
    <w:rsid w:val="260A69C8"/>
    <w:rsid w:val="390C0398"/>
    <w:rsid w:val="493A6B92"/>
    <w:rsid w:val="498E6A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keepLines/>
      <w:spacing w:before="260" w:after="260" w:line="360" w:lineRule="auto"/>
      <w:outlineLvl w:val="2"/>
    </w:pPr>
    <w:rPr>
      <w:rFonts w:ascii="宋体" w:hAnsi="宋体"/>
      <w:b/>
      <w:bCs/>
      <w:sz w:val="24"/>
      <w:szCs w:val="28"/>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5">
    <w:name w:val="Normal Indent"/>
    <w:basedOn w:val="1"/>
    <w:qFormat/>
    <w:uiPriority w:val="0"/>
    <w:pPr>
      <w:ind w:firstLine="200" w:firstLineChars="200"/>
    </w:pPr>
    <w:rPr>
      <w:rFonts w:ascii="Times New Roman" w:hAnsi="Times New Roman" w:eastAsia="宋体" w:cs="Times New Roman"/>
      <w:sz w:val="21"/>
    </w:rPr>
  </w:style>
  <w:style w:type="paragraph" w:styleId="6">
    <w:name w:val="Body Text"/>
    <w:basedOn w:val="1"/>
    <w:next w:val="3"/>
    <w:qFormat/>
    <w:uiPriority w:val="0"/>
    <w:pPr>
      <w:widowControl/>
      <w:spacing w:after="120"/>
    </w:pPr>
    <w:rPr>
      <w:rFonts w:ascii="Calibri" w:hAnsi="Calibri" w:eastAsia="宋体" w:cs="Times New Roman"/>
      <w:sz w:val="24"/>
      <w:lang w:eastAsia="en-US" w:bidi="en-US"/>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6"/>
    <w:next w:val="1"/>
    <w:qFormat/>
    <w:uiPriority w:val="99"/>
    <w:pPr>
      <w:ind w:firstLine="420" w:firstLineChars="100"/>
    </w:pPr>
    <w:rPr>
      <w:rFonts w:eastAsia="宋体"/>
    </w:rPr>
  </w:style>
  <w:style w:type="character" w:styleId="13">
    <w:name w:val="Strong"/>
    <w:basedOn w:val="12"/>
    <w:qFormat/>
    <w:uiPriority w:val="0"/>
    <w:rPr>
      <w:b/>
    </w:rPr>
  </w:style>
  <w:style w:type="paragraph" w:customStyle="1" w:styleId="14">
    <w:name w:val="样式 标题 3 + 首行缩进:  2 字符"/>
    <w:basedOn w:val="4"/>
    <w:qFormat/>
    <w:uiPriority w:val="0"/>
    <w:pPr>
      <w:spacing w:before="0" w:after="0" w:line="480" w:lineRule="exact"/>
      <w:jc w:val="left"/>
    </w:pPr>
    <w:rPr>
      <w:rFonts w:eastAsia="宋体"/>
      <w:sz w:val="28"/>
      <w:lang w:bidi="ar-DZ"/>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1635</Words>
  <Characters>1688</Characters>
  <Lines>0</Lines>
  <Paragraphs>0</Paragraphs>
  <TotalTime>22</TotalTime>
  <ScaleCrop>false</ScaleCrop>
  <LinksUpToDate>false</LinksUpToDate>
  <CharactersWithSpaces>1690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2023-01-18T02:04:00Z</dcterms:created>
  <dc:creator> </dc:creator>
  <cp:lastModifiedBy> </cp:lastModifiedBy>
  <cp:lastPrinted>2023-01-18T07:23:09Z</cp:lastPrinted>
  <dcterms:modified xsi:type="dcterms:W3CDTF">2023-01-18T07:23:26Z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32CB430104924CD5AA71C958976D026F</vt:lpwstr>
  </property>
</Properties>
</file>