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根据《青海省切块财政支农资金及项目管理办法（试行）》文件要求，现将湟中区2020年第一年中央林业改革发展资金造林项目实施方案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进行如下公示，公示期为7天（2020年12月10日-12月18日）。如有异议，请来电来函反馈意见。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8" w:leftChars="304" w:hanging="1600" w:hangingChars="5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监督电话：西宁市湟中区林业和草原局造林项目办公室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0971-2233273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hanging="960" w:hangingChars="3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湟中区2020年第一年中央林业改革发展资金造林项目实施方案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西宁市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湟中区林业和草原局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2020年12月10日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湟中区2020年第一年中央林业改革发展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资金造林项目实施方案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1800" w:hanging="1800" w:hangingChars="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湟中区2020年第一年中央林业改革发展资金造林项目实施方案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西宁市湟中区林业和草原局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多巴镇、共和镇、大才乡、海子沟乡、拦隆口镇、李家山镇、鲁沙尔镇、群加乡、田家寨镇、土门关乡、西堡镇、上新庄镇，上五庄国营林场。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项目建设内容: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完成人工造林1.4万亩，栽植各类苗木1349900株。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项目投资及来源：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项目总投资为2500万元，其中，2100万元为2020年第一批中央林业改革发展资金造林项目资金，400万元为湟水规模化林造林资金。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项目建设年限：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项目建设期为19个月，即2020年6月-2021年12月。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项目效益分析：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通过项目的实施，新增森林面积14000亩。增强项目区水土保持能力，进一步提高林分质量和空气质量，改善当地山体绿化和人居环境，提升生态文明新形象。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1655"/>
    <w:rsid w:val="224C2AC7"/>
    <w:rsid w:val="2D0B34E0"/>
    <w:rsid w:val="33F91AF6"/>
    <w:rsid w:val="37730A1A"/>
    <w:rsid w:val="38C15481"/>
    <w:rsid w:val="3AE86E19"/>
    <w:rsid w:val="43046B40"/>
    <w:rsid w:val="4E946C21"/>
    <w:rsid w:val="4F201655"/>
    <w:rsid w:val="508B614B"/>
    <w:rsid w:val="588F7261"/>
    <w:rsid w:val="5CF1205B"/>
    <w:rsid w:val="5D19262E"/>
    <w:rsid w:val="61DB4829"/>
    <w:rsid w:val="634B4E3C"/>
    <w:rsid w:val="6B70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2020-04-21T06:44:00Z</dcterms:created>
  <dc:creator>嗯、有点儿</dc:creator>
  <cp:lastModifiedBy>黄娟</cp:lastModifiedBy>
  <dcterms:modified xsi:type="dcterms:W3CDTF">2020-12-10T02:37:30Z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