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017A3">
      <w:pPr>
        <w:spacing w:before="143" w:line="223" w:lineRule="auto"/>
        <w:ind w:right="719" w:firstLine="444" w:firstLineChars="100"/>
        <w:jc w:val="center"/>
        <w:rPr>
          <w:rFonts w:hint="eastAsia" w:ascii="宋体" w:hAnsi="宋体" w:eastAsia="宋体" w:cs="宋体"/>
          <w:b/>
          <w:bCs/>
          <w:spacing w:val="1"/>
          <w:sz w:val="44"/>
          <w:szCs w:val="44"/>
        </w:rPr>
      </w:pPr>
      <w:r>
        <w:rPr>
          <w:rFonts w:ascii="宋体" w:hAnsi="宋体" w:eastAsia="宋体" w:cs="宋体"/>
          <w:b/>
          <w:bCs/>
          <w:spacing w:val="1"/>
          <w:sz w:val="44"/>
          <w:szCs w:val="44"/>
        </w:rPr>
        <w:t>西宁市中央(省级)生态环境保护督察整改任务销号情况公示表</w:t>
      </w:r>
    </w:p>
    <w:tbl>
      <w:tblPr>
        <w:tblStyle w:val="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7033"/>
      </w:tblGrid>
      <w:tr w14:paraId="0DD2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1777" w:type="dxa"/>
            <w:noWrap w:val="0"/>
            <w:vAlign w:val="center"/>
          </w:tcPr>
          <w:p w14:paraId="0633231E">
            <w:pPr>
              <w:jc w:val="center"/>
              <w:rPr>
                <w:rFonts w:ascii="Times New Roman" w:hAnsi="Times New Roman" w:eastAsia="方正黑体_GBK" w:cs="Times New Roman"/>
                <w:sz w:val="24"/>
              </w:rPr>
            </w:pPr>
            <w:r>
              <w:rPr>
                <w:rFonts w:ascii="Times New Roman" w:hAnsi="Times New Roman" w:eastAsia="方正黑体_GBK" w:cs="Times New Roman"/>
                <w:sz w:val="24"/>
              </w:rPr>
              <w:t>整改任务概述</w:t>
            </w:r>
          </w:p>
        </w:tc>
        <w:tc>
          <w:tcPr>
            <w:tcW w:w="7033" w:type="dxa"/>
            <w:noWrap w:val="0"/>
            <w:vAlign w:val="center"/>
          </w:tcPr>
          <w:p w14:paraId="46690713">
            <w:pPr>
              <w:pStyle w:val="2"/>
              <w:pageBreakBefore w:val="0"/>
              <w:widowControl w:val="0"/>
              <w:kinsoku/>
              <w:wordWrap/>
              <w:overflowPunct/>
              <w:topLinePunct w:val="0"/>
              <w:autoSpaceDE/>
              <w:autoSpaceDN/>
              <w:bidi w:val="0"/>
              <w:spacing w:line="240" w:lineRule="auto"/>
              <w:jc w:val="both"/>
              <w:textAlignment w:val="auto"/>
              <w:rPr>
                <w:rFonts w:hint="eastAsia" w:ascii="仿宋" w:hAnsi="仿宋" w:eastAsia="仿宋"/>
                <w:sz w:val="24"/>
                <w:szCs w:val="21"/>
                <w:lang w:val="en-US" w:eastAsia="zh-CN"/>
              </w:rPr>
            </w:pPr>
            <w:r>
              <w:rPr>
                <w:rFonts w:hint="eastAsia" w:ascii="仿宋" w:hAnsi="仿宋" w:eastAsia="仿宋" w:cs="Times New Roman"/>
                <w:sz w:val="24"/>
                <w:szCs w:val="21"/>
                <w:lang w:val="en-US" w:eastAsia="zh-CN"/>
              </w:rPr>
              <w:t>西宁市突出生态环境问题整改措施清单第3项：农村生活污水收集处理短板依然突出。西纳川河是湟水河一级支流，沿线上五庄镇拉尔宁、北纳等村以及拦隆口镇大部分村庄生活污水未收集处理随沟渠排入西纳川河。</w:t>
            </w:r>
          </w:p>
        </w:tc>
      </w:tr>
      <w:tr w14:paraId="7B56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777" w:type="dxa"/>
            <w:noWrap w:val="0"/>
            <w:vAlign w:val="center"/>
          </w:tcPr>
          <w:p w14:paraId="40FA6A7B">
            <w:pPr>
              <w:jc w:val="center"/>
              <w:rPr>
                <w:rFonts w:ascii="Times New Roman" w:hAnsi="Times New Roman" w:eastAsia="方正黑体_GBK" w:cs="Times New Roman"/>
                <w:sz w:val="24"/>
              </w:rPr>
            </w:pPr>
            <w:r>
              <w:rPr>
                <w:rFonts w:ascii="Times New Roman" w:hAnsi="Times New Roman" w:eastAsia="方正黑体_GBK" w:cs="Times New Roman"/>
                <w:sz w:val="24"/>
              </w:rPr>
              <w:t>整改责任单位</w:t>
            </w:r>
          </w:p>
        </w:tc>
        <w:tc>
          <w:tcPr>
            <w:tcW w:w="7033" w:type="dxa"/>
            <w:noWrap w:val="0"/>
            <w:vAlign w:val="center"/>
          </w:tcPr>
          <w:p w14:paraId="5B77FB2A">
            <w:pPr>
              <w:keepNext/>
              <w:keepLines/>
              <w:widowControl w:val="0"/>
              <w:snapToGrid/>
              <w:jc w:val="center"/>
              <w:outlineLvl w:val="0"/>
              <w:rPr>
                <w:rFonts w:hint="eastAsia" w:ascii="仿宋" w:hAnsi="仿宋" w:eastAsia="仿宋" w:cs="Courier New"/>
                <w:kern w:val="2"/>
                <w:sz w:val="24"/>
                <w:szCs w:val="21"/>
                <w:lang w:val="en-US" w:eastAsia="zh-CN" w:bidi="ar-SA"/>
              </w:rPr>
            </w:pPr>
            <w:r>
              <w:rPr>
                <w:rFonts w:hint="eastAsia" w:ascii="仿宋" w:hAnsi="仿宋" w:eastAsia="仿宋" w:cs="Courier New"/>
                <w:kern w:val="2"/>
                <w:sz w:val="24"/>
                <w:szCs w:val="21"/>
                <w:lang w:val="en-US" w:eastAsia="zh-CN" w:bidi="ar-SA"/>
              </w:rPr>
              <w:t>西宁市湟中区人民政府</w:t>
            </w:r>
          </w:p>
        </w:tc>
      </w:tr>
      <w:tr w14:paraId="3C85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777" w:type="dxa"/>
            <w:noWrap w:val="0"/>
            <w:vAlign w:val="center"/>
          </w:tcPr>
          <w:p w14:paraId="5B2CCCA9">
            <w:pPr>
              <w:jc w:val="center"/>
              <w:rPr>
                <w:rFonts w:ascii="Times New Roman" w:hAnsi="Times New Roman" w:eastAsia="方正黑体_GBK" w:cs="Times New Roman"/>
                <w:sz w:val="24"/>
              </w:rPr>
            </w:pPr>
            <w:r>
              <w:rPr>
                <w:rFonts w:ascii="Times New Roman" w:hAnsi="Times New Roman" w:eastAsia="方正黑体_GBK" w:cs="Times New Roman"/>
                <w:sz w:val="24"/>
              </w:rPr>
              <w:t>整改目标</w:t>
            </w:r>
          </w:p>
        </w:tc>
        <w:tc>
          <w:tcPr>
            <w:tcW w:w="7033" w:type="dxa"/>
            <w:noWrap w:val="0"/>
            <w:vAlign w:val="center"/>
          </w:tcPr>
          <w:p w14:paraId="5D720656">
            <w:pPr>
              <w:keepNext/>
              <w:keepLines/>
              <w:widowControl w:val="0"/>
              <w:snapToGrid/>
              <w:jc w:val="center"/>
              <w:outlineLvl w:val="0"/>
              <w:rPr>
                <w:rFonts w:hint="eastAsia" w:ascii="仿宋" w:hAnsi="仿宋" w:eastAsia="仿宋" w:cs="Courier New"/>
                <w:kern w:val="2"/>
                <w:sz w:val="24"/>
                <w:szCs w:val="21"/>
                <w:lang w:val="en-US" w:eastAsia="zh-CN" w:bidi="ar-SA"/>
              </w:rPr>
            </w:pPr>
            <w:r>
              <w:rPr>
                <w:rFonts w:hint="eastAsia" w:ascii="仿宋" w:hAnsi="仿宋" w:eastAsia="仿宋" w:cs="Courier New"/>
                <w:kern w:val="2"/>
                <w:sz w:val="24"/>
                <w:szCs w:val="21"/>
                <w:lang w:val="en-US" w:eastAsia="zh-CN" w:bidi="ar-SA"/>
              </w:rPr>
              <w:t>积极谋划项目，解决农村生活污水问题</w:t>
            </w:r>
          </w:p>
        </w:tc>
      </w:tr>
      <w:tr w14:paraId="0D63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4" w:hRule="atLeast"/>
          <w:jc w:val="center"/>
        </w:trPr>
        <w:tc>
          <w:tcPr>
            <w:tcW w:w="1777" w:type="dxa"/>
            <w:noWrap w:val="0"/>
            <w:vAlign w:val="center"/>
          </w:tcPr>
          <w:p w14:paraId="4D1DB18B">
            <w:pPr>
              <w:jc w:val="center"/>
              <w:rPr>
                <w:rFonts w:ascii="Times New Roman" w:hAnsi="Times New Roman" w:eastAsia="方正黑体_GBK" w:cs="Times New Roman"/>
                <w:sz w:val="24"/>
              </w:rPr>
            </w:pPr>
            <w:r>
              <w:rPr>
                <w:rFonts w:ascii="Times New Roman" w:hAnsi="Times New Roman" w:eastAsia="方正黑体_GBK" w:cs="Times New Roman"/>
                <w:sz w:val="24"/>
              </w:rPr>
              <w:t>整改措施</w:t>
            </w:r>
            <w:r>
              <w:rPr>
                <w:rFonts w:hint="eastAsia" w:ascii="Times New Roman" w:hAnsi="Times New Roman" w:eastAsia="方正黑体_GBK" w:cs="Times New Roman"/>
                <w:sz w:val="24"/>
                <w:lang w:eastAsia="zh-CN"/>
              </w:rPr>
              <w:t>落实</w:t>
            </w:r>
            <w:r>
              <w:rPr>
                <w:rFonts w:ascii="Times New Roman" w:hAnsi="Times New Roman" w:eastAsia="方正黑体_GBK" w:cs="Times New Roman"/>
                <w:sz w:val="24"/>
              </w:rPr>
              <w:t>及</w:t>
            </w:r>
            <w:r>
              <w:rPr>
                <w:rFonts w:hint="eastAsia" w:ascii="Times New Roman" w:hAnsi="Times New Roman" w:eastAsia="方正黑体_GBK" w:cs="Times New Roman"/>
                <w:sz w:val="24"/>
                <w:lang w:eastAsia="zh-CN"/>
              </w:rPr>
              <w:t>目标完成情况</w:t>
            </w:r>
          </w:p>
        </w:tc>
        <w:tc>
          <w:tcPr>
            <w:tcW w:w="7033" w:type="dxa"/>
            <w:noWrap w:val="0"/>
            <w:vAlign w:val="center"/>
          </w:tcPr>
          <w:p w14:paraId="231B1B92">
            <w:pPr>
              <w:keepNext w:val="0"/>
              <w:keepLines w:val="0"/>
              <w:pageBreakBefore w:val="0"/>
              <w:widowControl/>
              <w:kinsoku/>
              <w:wordWrap/>
              <w:overflowPunct/>
              <w:topLinePunct w:val="0"/>
              <w:autoSpaceDE/>
              <w:autoSpaceDN/>
              <w:bidi w:val="0"/>
              <w:adjustRightInd/>
              <w:snapToGrid w:val="0"/>
              <w:spacing w:line="240" w:lineRule="atLeast"/>
              <w:jc w:val="both"/>
              <w:textAlignment w:val="center"/>
              <w:rPr>
                <w:rFonts w:hint="eastAsia" w:ascii="仿宋" w:hAnsi="仿宋" w:eastAsia="仿宋" w:cs="Courier New"/>
                <w:kern w:val="2"/>
                <w:sz w:val="24"/>
                <w:szCs w:val="21"/>
                <w:lang w:val="en-US" w:eastAsia="zh-CN" w:bidi="ar-SA"/>
              </w:rPr>
            </w:pPr>
          </w:p>
          <w:p w14:paraId="2523F1DB">
            <w:pPr>
              <w:keepNext w:val="0"/>
              <w:keepLines w:val="0"/>
              <w:pageBreakBefore w:val="0"/>
              <w:widowControl/>
              <w:kinsoku/>
              <w:wordWrap/>
              <w:overflowPunct/>
              <w:topLinePunct w:val="0"/>
              <w:autoSpaceDE/>
              <w:autoSpaceDN/>
              <w:bidi w:val="0"/>
              <w:adjustRightInd/>
              <w:snapToGrid w:val="0"/>
              <w:spacing w:line="240" w:lineRule="atLeast"/>
              <w:jc w:val="both"/>
              <w:textAlignment w:val="center"/>
              <w:rPr>
                <w:rFonts w:hint="eastAsia" w:ascii="仿宋" w:hAnsi="仿宋" w:eastAsia="仿宋" w:cs="Courier New"/>
                <w:kern w:val="2"/>
                <w:sz w:val="24"/>
                <w:szCs w:val="21"/>
                <w:lang w:val="en-US" w:eastAsia="zh-CN" w:bidi="ar-SA"/>
              </w:rPr>
            </w:pPr>
          </w:p>
          <w:p w14:paraId="0317232C">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 w:hAnsi="仿宋" w:eastAsia="仿宋" w:cs="Courier New"/>
                <w:kern w:val="2"/>
                <w:sz w:val="24"/>
                <w:szCs w:val="21"/>
                <w:lang w:val="en-US" w:eastAsia="zh-CN" w:bidi="ar-SA"/>
              </w:rPr>
            </w:pPr>
            <w:r>
              <w:rPr>
                <w:rFonts w:hint="eastAsia" w:ascii="仿宋" w:hAnsi="仿宋" w:eastAsia="仿宋" w:cs="Courier New"/>
                <w:b/>
                <w:bCs/>
                <w:kern w:val="2"/>
                <w:sz w:val="24"/>
                <w:szCs w:val="21"/>
                <w:lang w:val="en-US" w:eastAsia="zh-CN" w:bidi="ar-SA"/>
              </w:rPr>
              <w:t>整改措施：</w:t>
            </w:r>
            <w:r>
              <w:rPr>
                <w:rFonts w:hint="eastAsia" w:ascii="仿宋" w:hAnsi="仿宋" w:eastAsia="仿宋" w:cs="Courier New"/>
                <w:kern w:val="2"/>
                <w:sz w:val="24"/>
                <w:szCs w:val="21"/>
                <w:lang w:val="en-US" w:eastAsia="zh-CN" w:bidi="ar-SA"/>
              </w:rPr>
              <w:t>结合实际，加快实施农村生活污水处理设施改造及截污纳管工程，加强设施运行管理，消除生活污水直排入河现象，确保达标排放。</w:t>
            </w:r>
          </w:p>
          <w:p w14:paraId="3074748D">
            <w:pPr>
              <w:pStyle w:val="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Courier New"/>
                <w:kern w:val="2"/>
                <w:sz w:val="24"/>
                <w:szCs w:val="21"/>
                <w:lang w:val="en-US" w:eastAsia="zh-CN" w:bidi="ar-SA"/>
              </w:rPr>
            </w:pPr>
            <w:r>
              <w:rPr>
                <w:rFonts w:hint="eastAsia" w:ascii="仿宋" w:hAnsi="仿宋" w:eastAsia="仿宋" w:cs="Courier New"/>
                <w:b/>
                <w:bCs/>
                <w:kern w:val="2"/>
                <w:sz w:val="24"/>
                <w:szCs w:val="21"/>
                <w:lang w:val="en-US" w:eastAsia="zh-CN" w:bidi="ar-SA"/>
              </w:rPr>
              <w:t>目标完成情况：</w:t>
            </w:r>
            <w:r>
              <w:rPr>
                <w:rFonts w:hint="eastAsia" w:ascii="仿宋" w:hAnsi="仿宋" w:eastAsia="仿宋" w:cs="Courier New"/>
                <w:kern w:val="2"/>
                <w:sz w:val="24"/>
                <w:szCs w:val="21"/>
                <w:lang w:val="en-US" w:eastAsia="zh-CN" w:bidi="ar-SA"/>
              </w:rPr>
              <w:t>一是计划实施拦隆口镇10个村（麻子营村、后河村、伯什营村、图巴营村、泥隆台村、泥隆口村、前庄村、上庄村、中庄村、东拉科村）的项目已取得可研批复，并纳入国家（省级）项目库，上五庄镇4个村（友爱村、红林村、合尔营村、合尔盖村）可研已编制完成，并纳入国家（省级）项目库。二是于2025年1月12日编制完成《上五庄镇驻军部队生活污水整治工程污水管网施工方案》，通过截污纳管形式解决污水直排问题，共铺设管道500米（DN400波纹管390米，DN400无缝钢管80米，DN400PE管30米），接通至西纳川污水主管网</w:t>
            </w:r>
            <w:bookmarkStart w:id="0" w:name="_GoBack"/>
            <w:bookmarkEnd w:id="0"/>
            <w:r>
              <w:rPr>
                <w:rFonts w:hint="eastAsia" w:ascii="仿宋" w:hAnsi="仿宋" w:eastAsia="仿宋" w:cs="Courier New"/>
                <w:kern w:val="2"/>
                <w:sz w:val="24"/>
                <w:szCs w:val="21"/>
                <w:lang w:val="en-US" w:eastAsia="zh-CN" w:bidi="ar-SA"/>
              </w:rPr>
              <w:t>，于2025年1月23日完成施工，污水直排及形成的黑臭水体问题已解决。</w:t>
            </w:r>
          </w:p>
          <w:p w14:paraId="2BCBB39C">
            <w:pPr>
              <w:pStyle w:val="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Courier New"/>
                <w:kern w:val="2"/>
                <w:sz w:val="24"/>
                <w:szCs w:val="21"/>
                <w:lang w:val="en-US" w:eastAsia="zh-CN" w:bidi="ar-SA"/>
              </w:rPr>
            </w:pPr>
          </w:p>
        </w:tc>
      </w:tr>
      <w:tr w14:paraId="4812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77" w:type="dxa"/>
            <w:noWrap w:val="0"/>
            <w:vAlign w:val="center"/>
          </w:tcPr>
          <w:p w14:paraId="61D2685F">
            <w:pPr>
              <w:jc w:val="center"/>
              <w:rPr>
                <w:rFonts w:hint="eastAsia" w:ascii="Times New Roman" w:hAnsi="Times New Roman" w:eastAsia="方正黑体_GBK" w:cs="Times New Roman"/>
                <w:sz w:val="24"/>
                <w:lang w:eastAsia="zh-CN"/>
              </w:rPr>
            </w:pPr>
            <w:r>
              <w:rPr>
                <w:rFonts w:hint="eastAsia" w:ascii="Times New Roman" w:hAnsi="Times New Roman" w:eastAsia="方正黑体_GBK" w:cs="Times New Roman"/>
                <w:sz w:val="24"/>
                <w:lang w:eastAsia="zh-CN"/>
              </w:rPr>
              <w:t>公示日期</w:t>
            </w:r>
          </w:p>
        </w:tc>
        <w:tc>
          <w:tcPr>
            <w:tcW w:w="7033" w:type="dxa"/>
            <w:noWrap w:val="0"/>
            <w:vAlign w:val="center"/>
          </w:tcPr>
          <w:p w14:paraId="61374D4D">
            <w:pPr>
              <w:keepNext/>
              <w:keepLines/>
              <w:widowControl w:val="0"/>
              <w:snapToGrid/>
              <w:jc w:val="center"/>
              <w:outlineLvl w:val="0"/>
              <w:rPr>
                <w:rFonts w:hint="default" w:ascii="Times New Roman" w:hAnsi="Times New Roman" w:eastAsia="方正小标宋_GBK" w:cs="Times New Roman"/>
                <w:kern w:val="44"/>
                <w:sz w:val="36"/>
                <w:szCs w:val="24"/>
                <w:lang w:val="en-US" w:eastAsia="zh-CN" w:bidi="ar-SA"/>
              </w:rPr>
            </w:pPr>
            <w:r>
              <w:rPr>
                <w:rFonts w:hint="eastAsia" w:ascii="仿宋" w:hAnsi="仿宋" w:eastAsia="仿宋" w:cs="Courier New"/>
                <w:kern w:val="2"/>
                <w:sz w:val="24"/>
                <w:szCs w:val="21"/>
                <w:lang w:val="en-US" w:eastAsia="zh-CN" w:bidi="ar-SA"/>
              </w:rPr>
              <w:t>2025年2月11日至2025年2月24日</w:t>
            </w:r>
          </w:p>
        </w:tc>
      </w:tr>
      <w:tr w14:paraId="486F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777" w:type="dxa"/>
            <w:noWrap w:val="0"/>
            <w:vAlign w:val="center"/>
          </w:tcPr>
          <w:p w14:paraId="5CFE3029">
            <w:pPr>
              <w:jc w:val="center"/>
              <w:rPr>
                <w:rFonts w:ascii="Times New Roman" w:hAnsi="Times New Roman" w:eastAsia="方正黑体_GBK" w:cs="Times New Roman"/>
                <w:sz w:val="24"/>
              </w:rPr>
            </w:pPr>
            <w:r>
              <w:rPr>
                <w:rFonts w:ascii="Times New Roman" w:hAnsi="Times New Roman" w:eastAsia="方正黑体_GBK" w:cs="Times New Roman"/>
                <w:sz w:val="24"/>
              </w:rPr>
              <w:t>监督电话</w:t>
            </w:r>
          </w:p>
        </w:tc>
        <w:tc>
          <w:tcPr>
            <w:tcW w:w="7033" w:type="dxa"/>
            <w:noWrap w:val="0"/>
            <w:vAlign w:val="top"/>
          </w:tcPr>
          <w:p w14:paraId="60B846DE">
            <w:pPr>
              <w:keepLines/>
              <w:widowControl w:val="0"/>
              <w:spacing w:line="240" w:lineRule="auto"/>
              <w:jc w:val="center"/>
              <w:outlineLvl w:val="3"/>
              <w:rPr>
                <w:rFonts w:hint="eastAsia" w:ascii="Calibri" w:hAnsi="Calibri" w:eastAsia="仿宋_GB2312" w:cs="Times New Roman"/>
                <w:kern w:val="2"/>
                <w:sz w:val="21"/>
                <w:szCs w:val="24"/>
                <w:lang w:val="en-US" w:eastAsia="zh-CN" w:bidi="ar-SA"/>
              </w:rPr>
            </w:pPr>
          </w:p>
          <w:p w14:paraId="4063A469">
            <w:pPr>
              <w:keepLines/>
              <w:widowControl w:val="0"/>
              <w:spacing w:line="240" w:lineRule="auto"/>
              <w:jc w:val="center"/>
              <w:outlineLvl w:val="3"/>
              <w:rPr>
                <w:rFonts w:ascii="Calibri" w:hAnsi="Calibri" w:eastAsia="仿宋_GB2312" w:cs="Times New Roman"/>
                <w:kern w:val="2"/>
                <w:sz w:val="21"/>
                <w:szCs w:val="24"/>
                <w:lang w:val="en-US" w:eastAsia="zh-CN" w:bidi="ar-SA"/>
              </w:rPr>
            </w:pPr>
            <w:r>
              <w:rPr>
                <w:rFonts w:hint="eastAsia" w:ascii="仿宋" w:hAnsi="仿宋" w:eastAsia="仿宋" w:cs="Courier New"/>
                <w:kern w:val="2"/>
                <w:sz w:val="24"/>
                <w:szCs w:val="21"/>
                <w:lang w:val="en-US" w:eastAsia="zh-CN" w:bidi="ar-SA"/>
              </w:rPr>
              <w:t>0971-2232340</w:t>
            </w:r>
          </w:p>
        </w:tc>
      </w:tr>
    </w:tbl>
    <w:p w14:paraId="1DC48A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ZmZiODUwZTZiZTc5YTdiYmJiYzIxZDcyNDVkNzAifQ=="/>
  </w:docVars>
  <w:rsids>
    <w:rsidRoot w:val="41015510"/>
    <w:rsid w:val="001570FF"/>
    <w:rsid w:val="00936276"/>
    <w:rsid w:val="037C7496"/>
    <w:rsid w:val="060914B4"/>
    <w:rsid w:val="073A5CB4"/>
    <w:rsid w:val="07FE491D"/>
    <w:rsid w:val="089332B7"/>
    <w:rsid w:val="08C43471"/>
    <w:rsid w:val="08DB23DC"/>
    <w:rsid w:val="097D5471"/>
    <w:rsid w:val="09FE6E56"/>
    <w:rsid w:val="0AAC240E"/>
    <w:rsid w:val="0B640F3B"/>
    <w:rsid w:val="0BFF2A12"/>
    <w:rsid w:val="0C8353F1"/>
    <w:rsid w:val="0CB10B0C"/>
    <w:rsid w:val="0F3339D5"/>
    <w:rsid w:val="0FFC1742"/>
    <w:rsid w:val="128D714B"/>
    <w:rsid w:val="14025795"/>
    <w:rsid w:val="15593193"/>
    <w:rsid w:val="15AA7E92"/>
    <w:rsid w:val="166242C9"/>
    <w:rsid w:val="17413D54"/>
    <w:rsid w:val="17B13D6D"/>
    <w:rsid w:val="17CF1E32"/>
    <w:rsid w:val="183F63DA"/>
    <w:rsid w:val="18A1557C"/>
    <w:rsid w:val="197607B7"/>
    <w:rsid w:val="1A6C71F3"/>
    <w:rsid w:val="1B01254E"/>
    <w:rsid w:val="1BD6378F"/>
    <w:rsid w:val="1CAF6CFC"/>
    <w:rsid w:val="1D1117FE"/>
    <w:rsid w:val="1DDC7057"/>
    <w:rsid w:val="1E1F0A51"/>
    <w:rsid w:val="1F4B6242"/>
    <w:rsid w:val="21E31A7A"/>
    <w:rsid w:val="222771D4"/>
    <w:rsid w:val="22536286"/>
    <w:rsid w:val="22680EB9"/>
    <w:rsid w:val="237A5BA7"/>
    <w:rsid w:val="23A128D5"/>
    <w:rsid w:val="24C85C3F"/>
    <w:rsid w:val="25C426FB"/>
    <w:rsid w:val="28360BA1"/>
    <w:rsid w:val="2AF849C9"/>
    <w:rsid w:val="2BA05C5C"/>
    <w:rsid w:val="2CAE28FF"/>
    <w:rsid w:val="305F1C31"/>
    <w:rsid w:val="30EF4623"/>
    <w:rsid w:val="316F64A7"/>
    <w:rsid w:val="33572FB0"/>
    <w:rsid w:val="347B2CCE"/>
    <w:rsid w:val="349B2BDB"/>
    <w:rsid w:val="34E645EB"/>
    <w:rsid w:val="34FC3E0F"/>
    <w:rsid w:val="3518676F"/>
    <w:rsid w:val="36A04C6E"/>
    <w:rsid w:val="36E62288"/>
    <w:rsid w:val="37211E19"/>
    <w:rsid w:val="37337890"/>
    <w:rsid w:val="375C78C7"/>
    <w:rsid w:val="39CE349A"/>
    <w:rsid w:val="3B8A781E"/>
    <w:rsid w:val="3D882ABD"/>
    <w:rsid w:val="3DA2751D"/>
    <w:rsid w:val="3DE2000A"/>
    <w:rsid w:val="3EF75647"/>
    <w:rsid w:val="40D55514"/>
    <w:rsid w:val="40F77B80"/>
    <w:rsid w:val="41015510"/>
    <w:rsid w:val="468679DC"/>
    <w:rsid w:val="48253225"/>
    <w:rsid w:val="493B5A1C"/>
    <w:rsid w:val="4AC97E97"/>
    <w:rsid w:val="4AF070CA"/>
    <w:rsid w:val="4B2A5E52"/>
    <w:rsid w:val="4F0E67C1"/>
    <w:rsid w:val="4F4C6AE6"/>
    <w:rsid w:val="51DC765A"/>
    <w:rsid w:val="51F223CA"/>
    <w:rsid w:val="522D3402"/>
    <w:rsid w:val="525C3CE7"/>
    <w:rsid w:val="54141C43"/>
    <w:rsid w:val="54B113CD"/>
    <w:rsid w:val="55E02539"/>
    <w:rsid w:val="5747721B"/>
    <w:rsid w:val="58ED38EB"/>
    <w:rsid w:val="5A2F1CE1"/>
    <w:rsid w:val="5B89601B"/>
    <w:rsid w:val="5C71782A"/>
    <w:rsid w:val="5CD86660"/>
    <w:rsid w:val="60A70823"/>
    <w:rsid w:val="61C96577"/>
    <w:rsid w:val="621974FF"/>
    <w:rsid w:val="65E6594A"/>
    <w:rsid w:val="66095D18"/>
    <w:rsid w:val="66CC067E"/>
    <w:rsid w:val="66E97CE4"/>
    <w:rsid w:val="67A22834"/>
    <w:rsid w:val="694C01BA"/>
    <w:rsid w:val="69763488"/>
    <w:rsid w:val="6B0E6640"/>
    <w:rsid w:val="6D745F31"/>
    <w:rsid w:val="6DBD5ADC"/>
    <w:rsid w:val="6E2C05BA"/>
    <w:rsid w:val="6E867CCA"/>
    <w:rsid w:val="71073C49"/>
    <w:rsid w:val="71091363"/>
    <w:rsid w:val="71DE549A"/>
    <w:rsid w:val="71E847F7"/>
    <w:rsid w:val="72253C9E"/>
    <w:rsid w:val="727A5D97"/>
    <w:rsid w:val="72C36CAA"/>
    <w:rsid w:val="73DA61D6"/>
    <w:rsid w:val="73FB626B"/>
    <w:rsid w:val="74171692"/>
    <w:rsid w:val="74F3577F"/>
    <w:rsid w:val="751C3136"/>
    <w:rsid w:val="75C41E12"/>
    <w:rsid w:val="75D4756D"/>
    <w:rsid w:val="76EB6EE4"/>
    <w:rsid w:val="7863107C"/>
    <w:rsid w:val="78713799"/>
    <w:rsid w:val="79A61220"/>
    <w:rsid w:val="7AD410DC"/>
    <w:rsid w:val="7B48416D"/>
    <w:rsid w:val="7B4C691B"/>
    <w:rsid w:val="7D893333"/>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napToGrid w:val="0"/>
      <w:jc w:val="center"/>
      <w:outlineLvl w:val="0"/>
    </w:pPr>
    <w:rPr>
      <w:rFonts w:ascii="方正小标宋_GBK" w:hAnsi="方正小标宋_GBK" w:eastAsia="方正小标宋_GBK"/>
      <w:kern w:val="44"/>
      <w:sz w:val="36"/>
    </w:rPr>
  </w:style>
  <w:style w:type="paragraph" w:styleId="4">
    <w:name w:val="heading 4"/>
    <w:basedOn w:val="1"/>
    <w:next w:val="1"/>
    <w:unhideWhenUsed/>
    <w:qFormat/>
    <w:uiPriority w:val="0"/>
    <w:pPr>
      <w:keepLines/>
      <w:spacing w:line="360" w:lineRule="auto"/>
      <w:outlineLvl w:val="3"/>
    </w:pPr>
    <w:rPr>
      <w:rFonts w:eastAsia="仿宋_GB231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534</Words>
  <Characters>582</Characters>
  <Lines>0</Lines>
  <Paragraphs>0</Paragraphs>
  <TotalTime>4</TotalTime>
  <ScaleCrop>false</ScaleCrop>
  <LinksUpToDate>false</LinksUpToDate>
  <CharactersWithSpaces>582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2023-10-13T09:55:00Z</dcterms:created>
  <dc:creator>麦子</dc:creator>
  <cp:lastModifiedBy>麦子</cp:lastModifiedBy>
  <cp:lastPrinted>2025-02-10T09:28:00Z</cp:lastPrinted>
  <dcterms:modified xsi:type="dcterms:W3CDTF">2025-02-11T00:15:53Z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C581E6AF420C403FB084EA84F34E7D32_13</vt:lpwstr>
  </property>
  <property fmtid="{D5CDD505-2E9C-101B-9397-08002B2CF9AE}" pid="4" name="KSOTemplateDocerSaveRecord">
    <vt:lpwstr>eyJoZGlkIjoiY2FiZmZiODUwZTZiZTc5YTdiYmJiYzIxZDcyNDVkNzAiLCJ1c2VySWQiOiI4NDg5OTI4NjAifQ==</vt:lpwstr>
  </property>
</Properties>
</file>